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3C968" w14:textId="77777777" w:rsidR="00E25B04" w:rsidRDefault="00FF470B">
      <w:pPr>
        <w:widowControl/>
        <w:tabs>
          <w:tab w:val="left" w:pos="2205"/>
        </w:tabs>
        <w:adjustRightInd w:val="0"/>
        <w:snapToGrid w:val="0"/>
        <w:spacing w:line="560" w:lineRule="exact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Times New Roman"/>
          <w:sz w:val="32"/>
          <w:szCs w:val="32"/>
        </w:rPr>
        <w:tab/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江苏省科技传播专家推荐表</w:t>
      </w:r>
    </w:p>
    <w:p w14:paraId="0455DF04" w14:textId="77777777" w:rsidR="00E25B04" w:rsidRDefault="00E25B04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</w:p>
    <w:p w14:paraId="0FCE0989" w14:textId="497E9506" w:rsidR="00E25B04" w:rsidRDefault="00FF470B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推荐单位名称（盖章）：</w:t>
      </w:r>
      <w:r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江苏省地下空间学会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6"/>
        <w:gridCol w:w="567"/>
        <w:gridCol w:w="1244"/>
        <w:gridCol w:w="1590"/>
        <w:gridCol w:w="1134"/>
        <w:gridCol w:w="819"/>
        <w:gridCol w:w="1134"/>
      </w:tblGrid>
      <w:tr w:rsidR="00E25B04" w14:paraId="192DEBF0" w14:textId="77777777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ADB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bookmarkStart w:id="0" w:name="_GoBack" w:colFirst="1" w:colLast="5"/>
            <w:r>
              <w:rPr>
                <w:rFonts w:ascii="Times New Roman" w:eastAsia="宋体" w:hAnsi="Times New Roman" w:cs="Times New Roman" w:hint="eastAsia"/>
              </w:rPr>
              <w:t>姓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79C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赵光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AD9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03F4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EF9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49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1984-05</w:t>
            </w:r>
          </w:p>
        </w:tc>
      </w:tr>
      <w:tr w:rsidR="00E25B04" w14:paraId="680CBCD9" w14:textId="77777777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B38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民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ADD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633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40B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140411198405275618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944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9E95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中共党员</w:t>
            </w:r>
          </w:p>
        </w:tc>
      </w:tr>
      <w:bookmarkEnd w:id="0"/>
      <w:tr w:rsidR="00E25B04" w14:paraId="405D7DDF" w14:textId="77777777">
        <w:trPr>
          <w:trHeight w:val="676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8EB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56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苏交科集团股份有限公司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主任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C3B8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160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高级工程师</w:t>
            </w:r>
          </w:p>
        </w:tc>
      </w:tr>
      <w:tr w:rsidR="00E25B04" w14:paraId="5B5D29FF" w14:textId="77777777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8B24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B11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18600580677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45A" w14:textId="77777777" w:rsidR="00E25B04" w:rsidRDefault="00FF470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FF3" w14:textId="77777777" w:rsidR="00E25B04" w:rsidRDefault="00E25B04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25B04" w14:paraId="03825A71" w14:textId="77777777">
        <w:trPr>
          <w:trHeight w:val="1791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680" w14:textId="77777777" w:rsidR="00E25B04" w:rsidRDefault="00FF470B">
            <w:pPr>
              <w:adjustRightInd w:val="0"/>
              <w:snapToGrid w:val="0"/>
              <w:spacing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个人简介</w:t>
            </w:r>
            <w:r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73250A9" w14:textId="70F47415" w:rsidR="00E25B04" w:rsidRDefault="00FF470B" w:rsidP="00411DBD">
            <w:pPr>
              <w:adjustRightInd w:val="0"/>
              <w:snapToGrid w:val="0"/>
              <w:spacing w:line="48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从事地下空间的科技研发，形成《绿色隧道建造技术》、《隧道装配式绿色建造技术》等著作，推广地下空间的绿色建造技术，助力“双碳”建设；编制《江苏省地下空间学会发展报告2021》、《江苏省地下空间学会发展报告2022》，科普江苏省地下空间的现状及前沿科技，促进江苏省地下空间产业发展；主办5届江苏省地下空间学术大会，加强地下空间领域科技工作者的交流、合作。</w:t>
            </w:r>
            <w:r>
              <w:rPr>
                <w:rFonts w:ascii="宋体" w:eastAsia="宋体" w:hAnsi="宋体" w:cs="Times New Roman" w:hint="eastAsia"/>
                <w:sz w:val="24"/>
              </w:rPr>
              <w:br/>
              <w:t>任江苏省地下空间学会</w:t>
            </w:r>
            <w:r w:rsidR="005F550F">
              <w:rPr>
                <w:rFonts w:ascii="宋体" w:eastAsia="宋体" w:hAnsi="宋体" w:cs="Times New Roman" w:hint="eastAsia"/>
                <w:sz w:val="24"/>
              </w:rPr>
              <w:t>常务理事</w:t>
            </w:r>
            <w:r>
              <w:rPr>
                <w:rFonts w:ascii="宋体" w:eastAsia="宋体" w:hAnsi="宋体" w:cs="Times New Roman" w:hint="eastAsia"/>
                <w:sz w:val="24"/>
              </w:rPr>
              <w:t>，兼职科普活动策划，搭建5个“科普教育基地”和“地下空间博物馆”；开展“防灾减灾知识网络有奖竞答”、“南京城墙博物馆科普亲子游”等线上、线下公益活动；组织举办多届“地下空间科普大赛”，提高地下空间科普工作者的积极性。</w:t>
            </w:r>
          </w:p>
        </w:tc>
      </w:tr>
      <w:tr w:rsidR="00E25B04" w14:paraId="5AB1AA1D" w14:textId="77777777" w:rsidTr="00411DBD">
        <w:trPr>
          <w:trHeight w:val="850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D5918" w14:textId="77777777" w:rsidR="00E25B04" w:rsidRDefault="00FF470B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主要从事学科、</w:t>
            </w:r>
          </w:p>
          <w:p w14:paraId="17F54F99" w14:textId="77777777" w:rsidR="00E25B04" w:rsidRDefault="00FF470B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专业或行业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6A811" w14:textId="77777777" w:rsidR="00E25B04" w:rsidRDefault="00FF470B">
            <w:pPr>
              <w:adjustRightInd w:val="0"/>
              <w:snapToGrid w:val="0"/>
              <w:spacing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隧道与地下空间</w:t>
            </w:r>
          </w:p>
        </w:tc>
      </w:tr>
      <w:tr w:rsidR="00E25B04" w14:paraId="31ED3FFC" w14:textId="77777777" w:rsidTr="00411DBD">
        <w:trPr>
          <w:trHeight w:hRule="exact" w:val="2551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56E4" w14:textId="77777777" w:rsidR="00E25B04" w:rsidRDefault="00FF470B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开展的科普活动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F5B5" w14:textId="77777777" w:rsidR="00E25B04" w:rsidRDefault="00FF470B" w:rsidP="00411DBD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防灾减灾知识网络有奖竞答活动；南京城墙博物馆科普亲子游活动；“碳达峰、碳中和”专题”的科普大讲堂；“助力双碳行动 共建美丽中国”植树节公益科普活动；第一届江苏省地下空间科普创意大赛；苏州狮山水质净化厂开展科普调研活动；第二届江苏省地下空间科普创意大赛；筹建地下空间科普馆</w:t>
            </w:r>
          </w:p>
        </w:tc>
      </w:tr>
      <w:tr w:rsidR="00E25B04" w14:paraId="61369E8D" w14:textId="77777777" w:rsidTr="00411DBD">
        <w:trPr>
          <w:trHeight w:hRule="exact" w:val="1701"/>
          <w:jc w:val="center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3463" w14:textId="77777777" w:rsidR="00E25B04" w:rsidRDefault="00FF470B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创作的科普作品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E1A" w14:textId="77777777" w:rsidR="00E25B04" w:rsidRDefault="00FF470B">
            <w:pPr>
              <w:adjustRightInd w:val="0"/>
              <w:snapToGrid w:val="0"/>
              <w:spacing w:line="56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《隧道装配式绿色建造技术》、《绿色隧道建造技术》、《江苏省地下空间发展报告2021》、《江苏省地下空间发展报告2022》</w:t>
            </w:r>
          </w:p>
        </w:tc>
      </w:tr>
      <w:tr w:rsidR="00E25B04" w14:paraId="43AF3251" w14:textId="77777777">
        <w:trPr>
          <w:trHeight w:hRule="exact" w:val="998"/>
          <w:jc w:val="center"/>
        </w:trPr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8BF" w14:textId="77777777" w:rsidR="00E25B04" w:rsidRDefault="00FF470B">
            <w:pPr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科普方式（或服务方式）</w:t>
            </w:r>
          </w:p>
          <w:p w14:paraId="6E6E5148" w14:textId="77777777" w:rsidR="00E25B04" w:rsidRDefault="00FF470B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科普演讲（报告）,科普讲解</w:t>
            </w:r>
          </w:p>
        </w:tc>
      </w:tr>
      <w:tr w:rsidR="00E25B04" w14:paraId="33C01BF7" w14:textId="77777777">
        <w:trPr>
          <w:trHeight w:hRule="exact" w:val="1002"/>
          <w:jc w:val="center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F35" w14:textId="77777777" w:rsidR="00E25B04" w:rsidRDefault="00FF470B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推荐意见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495" w14:textId="77777777" w:rsidR="00E25B04" w:rsidRDefault="00FF470B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（单位印</w:t>
            </w:r>
            <w:r>
              <w:rPr>
                <w:rFonts w:ascii="宋体" w:eastAsia="宋体" w:hAnsi="宋体" w:cs="宋体"/>
                <w:sz w:val="24"/>
              </w:rPr>
              <w:t>章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</w:tbl>
    <w:p w14:paraId="7E2124AC" w14:textId="77777777" w:rsidR="00E25B04" w:rsidRDefault="00FF470B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备注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宋体" w:cs="Times New Roman" w:hint="eastAsia"/>
          <w:sz w:val="24"/>
        </w:rPr>
        <w:t>开展的科普活动和创作的科普作品</w:t>
      </w:r>
      <w:r>
        <w:rPr>
          <w:rFonts w:ascii="仿宋_GB2312" w:eastAsia="仿宋_GB2312" w:hAnsi="仿宋_GB2312" w:cs="仿宋_GB2312" w:hint="eastAsia"/>
          <w:sz w:val="24"/>
        </w:rPr>
        <w:t>以近三年的工作为主。</w:t>
      </w:r>
    </w:p>
    <w:p w14:paraId="20923C8F" w14:textId="77777777" w:rsidR="00E25B04" w:rsidRDefault="00E25B04">
      <w:pPr>
        <w:widowControl/>
        <w:jc w:val="left"/>
        <w:rPr>
          <w:rFonts w:ascii="仿宋_GB2312" w:eastAsia="仿宋_GB2312" w:hAnsi="黑体" w:cs="Times New Roman"/>
          <w:sz w:val="32"/>
          <w:szCs w:val="30"/>
        </w:rPr>
      </w:pPr>
    </w:p>
    <w:p w14:paraId="70693F50" w14:textId="77777777" w:rsidR="00E25B04" w:rsidRDefault="00E25B04"/>
    <w:sectPr w:rsidR="00E25B04">
      <w:footerReference w:type="even" r:id="rId6"/>
      <w:footerReference w:type="default" r:id="rId7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E8760" w14:textId="77777777" w:rsidR="00057EDB" w:rsidRDefault="00057EDB">
      <w:r>
        <w:separator/>
      </w:r>
    </w:p>
  </w:endnote>
  <w:endnote w:type="continuationSeparator" w:id="0">
    <w:p w14:paraId="7BFDE9FF" w14:textId="77777777" w:rsidR="00057EDB" w:rsidRDefault="000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宋体" w:hAnsi="Times New Roman" w:cs="Times New Roman"/>
      </w:rPr>
      <w:id w:val="922214950"/>
    </w:sdtPr>
    <w:sdtEndPr>
      <w:rPr>
        <w:sz w:val="28"/>
        <w:szCs w:val="28"/>
      </w:rPr>
    </w:sdtEndPr>
    <w:sdtContent>
      <w:p w14:paraId="497B480E" w14:textId="77777777" w:rsidR="00E25B04" w:rsidRDefault="00FF470B">
        <w:pPr>
          <w:tabs>
            <w:tab w:val="center" w:pos="4153"/>
            <w:tab w:val="right" w:pos="8306"/>
          </w:tabs>
          <w:snapToGrid w:val="0"/>
          <w:jc w:val="left"/>
          <w:rPr>
            <w:rFonts w:ascii="Times New Roman" w:eastAsia="宋体" w:hAnsi="Times New Roman" w:cs="Times New Roman"/>
            <w:sz w:val="28"/>
            <w:szCs w:val="28"/>
          </w:rPr>
        </w:pPr>
        <w:r>
          <w:rPr>
            <w:rFonts w:ascii="Times New Roman" w:eastAsia="宋体" w:hAnsi="Times New Roman" w:cs="Times New Roman" w:hint="eastAsia"/>
            <w:sz w:val="28"/>
            <w:szCs w:val="28"/>
          </w:rPr>
          <w:t>—</w:t>
        </w:r>
        <w:r>
          <w:rPr>
            <w:rFonts w:ascii="Times New Roman" w:eastAsia="宋体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eastAsia="宋体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="宋体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eastAsia="宋体" w:hAnsi="Times New Roman" w:cs="Times New Roman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宋体" w:hAnsi="Times New Roman" w:cs="Times New Roman"/>
      </w:rPr>
      <w:id w:val="-1168326815"/>
    </w:sdtPr>
    <w:sdtEndPr>
      <w:rPr>
        <w:sz w:val="28"/>
        <w:szCs w:val="28"/>
      </w:rPr>
    </w:sdtEndPr>
    <w:sdtContent>
      <w:p w14:paraId="536541BA" w14:textId="3E5F04B7" w:rsidR="00E25B04" w:rsidRDefault="00FF470B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eastAsia="宋体" w:hAnsi="Times New Roman" w:cs="Times New Roman"/>
            <w:sz w:val="28"/>
            <w:szCs w:val="28"/>
          </w:rPr>
        </w:pPr>
        <w:r>
          <w:rPr>
            <w:rFonts w:ascii="Times New Roman" w:eastAsia="宋体" w:hAnsi="Times New Roman" w:cs="Times New Roman" w:hint="eastAsia"/>
            <w:sz w:val="28"/>
            <w:szCs w:val="28"/>
          </w:rPr>
          <w:t>—</w:t>
        </w:r>
        <w:r>
          <w:rPr>
            <w:rFonts w:ascii="Times New Roman" w:eastAsia="宋体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 w:rsidR="005F550F" w:rsidRPr="005F550F">
          <w:rPr>
            <w:rFonts w:ascii="Times New Roman" w:eastAsia="宋体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="宋体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eastAsia="宋体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A3AB" w14:textId="77777777" w:rsidR="00057EDB" w:rsidRDefault="00057EDB">
      <w:r>
        <w:separator/>
      </w:r>
    </w:p>
  </w:footnote>
  <w:footnote w:type="continuationSeparator" w:id="0">
    <w:p w14:paraId="13A5B1C7" w14:textId="77777777" w:rsidR="00057EDB" w:rsidRDefault="0005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DcxOTM1NTgzNDFkMTkzMjIxZTgwOTFhNzY1MzcifQ=="/>
  </w:docVars>
  <w:rsids>
    <w:rsidRoot w:val="14791388"/>
    <w:rsid w:val="00057EDB"/>
    <w:rsid w:val="00411DBD"/>
    <w:rsid w:val="005F550F"/>
    <w:rsid w:val="00E25B04"/>
    <w:rsid w:val="00FF470B"/>
    <w:rsid w:val="14791388"/>
    <w:rsid w:val="7AB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B02912-C502-4054-909F-70AB9DA2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WPS_1487327938</dc:creator>
  <cp:lastModifiedBy>Administrator</cp:lastModifiedBy>
  <cp:revision>4</cp:revision>
  <dcterms:created xsi:type="dcterms:W3CDTF">2024-08-09T08:16:00Z</dcterms:created>
  <dcterms:modified xsi:type="dcterms:W3CDTF">2024-08-22T01:23:00Z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2660103608624CD9BB6C94D09171AD75_11</vt:lpwstr>
  </property>
</Properties>
</file>