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AC2" w:rsidRDefault="006D7AC2" w:rsidP="006D7AC2">
      <w:pPr>
        <w:spacing w:line="360" w:lineRule="auto"/>
        <w:jc w:val="center"/>
        <w:rPr>
          <w:b/>
          <w:color w:val="0070C0"/>
          <w:sz w:val="28"/>
          <w:szCs w:val="28"/>
        </w:rPr>
      </w:pPr>
      <w:r w:rsidRPr="00DD7AE5">
        <w:rPr>
          <w:rFonts w:hint="eastAsia"/>
          <w:b/>
          <w:color w:val="0070C0"/>
          <w:sz w:val="28"/>
          <w:szCs w:val="28"/>
        </w:rPr>
        <w:t>在役长大桥梁安全与</w:t>
      </w:r>
      <w:proofErr w:type="gramStart"/>
      <w:r w:rsidRPr="00DD7AE5">
        <w:rPr>
          <w:rFonts w:hint="eastAsia"/>
          <w:b/>
          <w:color w:val="0070C0"/>
          <w:sz w:val="28"/>
          <w:szCs w:val="28"/>
        </w:rPr>
        <w:t>健康国家</w:t>
      </w:r>
      <w:proofErr w:type="gramEnd"/>
      <w:r w:rsidRPr="00DD7AE5">
        <w:rPr>
          <w:rFonts w:hint="eastAsia"/>
          <w:b/>
          <w:color w:val="0070C0"/>
          <w:sz w:val="28"/>
          <w:szCs w:val="28"/>
        </w:rPr>
        <w:t>重点实验室</w:t>
      </w:r>
      <w:r w:rsidRPr="00DD7AE5">
        <w:rPr>
          <w:rFonts w:hint="eastAsia"/>
          <w:b/>
          <w:color w:val="0070C0"/>
          <w:sz w:val="28"/>
          <w:szCs w:val="28"/>
        </w:rPr>
        <w:t>2019</w:t>
      </w:r>
      <w:r w:rsidRPr="00DD7AE5">
        <w:rPr>
          <w:rFonts w:hint="eastAsia"/>
          <w:b/>
          <w:color w:val="0070C0"/>
          <w:sz w:val="28"/>
          <w:szCs w:val="28"/>
        </w:rPr>
        <w:t>年度</w:t>
      </w:r>
    </w:p>
    <w:p w:rsidR="006D7AC2" w:rsidRPr="00DD7AE5" w:rsidRDefault="006D7AC2" w:rsidP="006D7AC2">
      <w:pPr>
        <w:spacing w:line="360" w:lineRule="auto"/>
        <w:jc w:val="center"/>
        <w:rPr>
          <w:b/>
          <w:color w:val="0070C0"/>
          <w:sz w:val="28"/>
          <w:szCs w:val="28"/>
        </w:rPr>
      </w:pPr>
      <w:r w:rsidRPr="00DD7AE5">
        <w:rPr>
          <w:rFonts w:hint="eastAsia"/>
          <w:b/>
          <w:color w:val="0070C0"/>
          <w:sz w:val="28"/>
          <w:szCs w:val="28"/>
        </w:rPr>
        <w:t>开放课题</w:t>
      </w:r>
      <w:r w:rsidR="00655EB9">
        <w:rPr>
          <w:rFonts w:hint="eastAsia"/>
          <w:b/>
          <w:color w:val="0070C0"/>
          <w:sz w:val="28"/>
          <w:szCs w:val="28"/>
        </w:rPr>
        <w:t>（第二批）</w:t>
      </w:r>
      <w:r w:rsidRPr="00DD7AE5">
        <w:rPr>
          <w:rFonts w:hint="eastAsia"/>
          <w:b/>
          <w:color w:val="0070C0"/>
          <w:sz w:val="28"/>
          <w:szCs w:val="28"/>
        </w:rPr>
        <w:t>申请</w:t>
      </w:r>
      <w:r>
        <w:rPr>
          <w:rFonts w:hint="eastAsia"/>
          <w:b/>
          <w:color w:val="0070C0"/>
          <w:sz w:val="28"/>
          <w:szCs w:val="28"/>
        </w:rPr>
        <w:t>指南</w:t>
      </w:r>
    </w:p>
    <w:p w:rsidR="006D7AC2" w:rsidRDefault="006D7AC2" w:rsidP="006D7AC2">
      <w:pPr>
        <w:spacing w:line="360" w:lineRule="auto"/>
        <w:rPr>
          <w:sz w:val="28"/>
          <w:szCs w:val="28"/>
        </w:rPr>
      </w:pPr>
    </w:p>
    <w:p w:rsidR="000045ED" w:rsidRDefault="006D7AC2" w:rsidP="006D7AC2">
      <w:pPr>
        <w:spacing w:line="360" w:lineRule="auto"/>
        <w:ind w:firstLine="480"/>
        <w:rPr>
          <w:sz w:val="24"/>
          <w:szCs w:val="24"/>
        </w:rPr>
      </w:pPr>
      <w:r>
        <w:rPr>
          <w:rFonts w:hint="eastAsia"/>
          <w:sz w:val="24"/>
          <w:szCs w:val="24"/>
        </w:rPr>
        <w:t>在役长大桥梁安全与</w:t>
      </w:r>
      <w:proofErr w:type="gramStart"/>
      <w:r>
        <w:rPr>
          <w:rFonts w:hint="eastAsia"/>
          <w:sz w:val="24"/>
          <w:szCs w:val="24"/>
        </w:rPr>
        <w:t>健康国家</w:t>
      </w:r>
      <w:proofErr w:type="gramEnd"/>
      <w:r>
        <w:rPr>
          <w:rFonts w:hint="eastAsia"/>
          <w:sz w:val="24"/>
          <w:szCs w:val="24"/>
        </w:rPr>
        <w:t>重点实验室</w:t>
      </w:r>
      <w:r w:rsidR="00D47115" w:rsidRPr="00D47115">
        <w:rPr>
          <w:rFonts w:hint="eastAsia"/>
          <w:sz w:val="24"/>
          <w:szCs w:val="24"/>
        </w:rPr>
        <w:t>（以下简称国家重点实验室）</w:t>
      </w:r>
      <w:r>
        <w:rPr>
          <w:rFonts w:hint="eastAsia"/>
          <w:sz w:val="24"/>
          <w:szCs w:val="24"/>
        </w:rPr>
        <w:t>主要围绕我国长大桥梁运营管理中急需解决的在役长大桥梁损伤机理、健康诊断、状态评价、病害修复与功能提升技术等关键问题，开展应用基础研究和产业前瞻性基础研究。</w:t>
      </w:r>
      <w:r w:rsidR="00D47115" w:rsidRPr="00D47115">
        <w:rPr>
          <w:rFonts w:hint="eastAsia"/>
          <w:sz w:val="24"/>
          <w:szCs w:val="24"/>
        </w:rPr>
        <w:t>为推动国家重点实验室的运行建设，支持实验室开展具有前瞻性自主选题研究工作，提升实验室的原始创新能力，现</w:t>
      </w:r>
      <w:r w:rsidR="00D47115">
        <w:rPr>
          <w:rFonts w:hint="eastAsia"/>
          <w:sz w:val="24"/>
          <w:szCs w:val="24"/>
        </w:rPr>
        <w:t>公布</w:t>
      </w:r>
      <w:r w:rsidR="00D47115" w:rsidRPr="00D47115">
        <w:rPr>
          <w:rFonts w:hint="eastAsia"/>
          <w:sz w:val="24"/>
          <w:szCs w:val="24"/>
        </w:rPr>
        <w:t>2019</w:t>
      </w:r>
      <w:r w:rsidR="00D47115" w:rsidRPr="00D47115">
        <w:rPr>
          <w:rFonts w:hint="eastAsia"/>
          <w:sz w:val="24"/>
          <w:szCs w:val="24"/>
        </w:rPr>
        <w:t>年度在役长大桥梁安全与</w:t>
      </w:r>
      <w:proofErr w:type="gramStart"/>
      <w:r w:rsidR="00D47115" w:rsidRPr="00D47115">
        <w:rPr>
          <w:rFonts w:hint="eastAsia"/>
          <w:sz w:val="24"/>
          <w:szCs w:val="24"/>
        </w:rPr>
        <w:t>健康国家</w:t>
      </w:r>
      <w:proofErr w:type="gramEnd"/>
      <w:r w:rsidR="00D47115" w:rsidRPr="00D47115">
        <w:rPr>
          <w:rFonts w:hint="eastAsia"/>
          <w:sz w:val="24"/>
          <w:szCs w:val="24"/>
        </w:rPr>
        <w:t>重点实验室开放课题（第二批）申请</w:t>
      </w:r>
      <w:r w:rsidR="00D47115">
        <w:rPr>
          <w:rFonts w:hint="eastAsia"/>
          <w:sz w:val="24"/>
          <w:szCs w:val="24"/>
        </w:rPr>
        <w:t>指南如下</w:t>
      </w:r>
      <w:r w:rsidR="00D47115" w:rsidRPr="00D47115">
        <w:rPr>
          <w:rFonts w:hint="eastAsia"/>
          <w:sz w:val="24"/>
          <w:szCs w:val="24"/>
        </w:rPr>
        <w:t>。</w:t>
      </w:r>
    </w:p>
    <w:p w:rsidR="00F876D2" w:rsidRDefault="00F876D2" w:rsidP="006D7AC2">
      <w:pPr>
        <w:spacing w:line="360" w:lineRule="auto"/>
        <w:ind w:firstLine="480"/>
        <w:rPr>
          <w:b/>
          <w:sz w:val="24"/>
          <w:szCs w:val="24"/>
        </w:rPr>
      </w:pPr>
    </w:p>
    <w:p w:rsidR="006D7AC2" w:rsidRPr="006D7AC2" w:rsidRDefault="00D47115" w:rsidP="006D7AC2">
      <w:pPr>
        <w:spacing w:line="360" w:lineRule="auto"/>
        <w:ind w:firstLine="480"/>
        <w:rPr>
          <w:b/>
          <w:sz w:val="24"/>
          <w:szCs w:val="24"/>
        </w:rPr>
      </w:pPr>
      <w:r>
        <w:rPr>
          <w:rFonts w:hint="eastAsia"/>
          <w:b/>
          <w:sz w:val="24"/>
          <w:szCs w:val="24"/>
        </w:rPr>
        <w:t>一</w:t>
      </w:r>
      <w:r w:rsidR="006D7AC2" w:rsidRPr="006D7AC2">
        <w:rPr>
          <w:rFonts w:hint="eastAsia"/>
          <w:b/>
          <w:sz w:val="24"/>
          <w:szCs w:val="24"/>
        </w:rPr>
        <w:t>、</w:t>
      </w:r>
      <w:r w:rsidR="006D7AC2" w:rsidRPr="006D7AC2">
        <w:rPr>
          <w:rFonts w:hint="eastAsia"/>
          <w:b/>
          <w:sz w:val="24"/>
          <w:szCs w:val="24"/>
        </w:rPr>
        <w:t>2019</w:t>
      </w:r>
      <w:r w:rsidR="006D7AC2" w:rsidRPr="006D7AC2">
        <w:rPr>
          <w:rFonts w:hint="eastAsia"/>
          <w:b/>
          <w:sz w:val="24"/>
          <w:szCs w:val="24"/>
        </w:rPr>
        <w:t>年度实验室支持申报方向</w:t>
      </w:r>
    </w:p>
    <w:p w:rsidR="006D7AC2" w:rsidRPr="00F876D2" w:rsidRDefault="006D7AC2" w:rsidP="006D7AC2">
      <w:pPr>
        <w:spacing w:line="360" w:lineRule="auto"/>
        <w:ind w:firstLine="480"/>
        <w:rPr>
          <w:b/>
          <w:sz w:val="24"/>
          <w:szCs w:val="24"/>
        </w:rPr>
      </w:pPr>
      <w:r w:rsidRPr="00F876D2">
        <w:rPr>
          <w:rFonts w:hint="eastAsia"/>
          <w:b/>
          <w:sz w:val="24"/>
          <w:szCs w:val="24"/>
        </w:rPr>
        <w:t>1</w:t>
      </w:r>
      <w:r w:rsidRPr="00F876D2">
        <w:rPr>
          <w:rFonts w:hint="eastAsia"/>
          <w:b/>
          <w:sz w:val="24"/>
          <w:szCs w:val="24"/>
        </w:rPr>
        <w:t>、</w:t>
      </w:r>
      <w:r w:rsidR="00A73E2B" w:rsidRPr="00A73E2B">
        <w:rPr>
          <w:rFonts w:hint="eastAsia"/>
          <w:b/>
          <w:sz w:val="24"/>
          <w:szCs w:val="24"/>
        </w:rPr>
        <w:t>强风作用下典型大跨桥梁风致振动大数据监测与智能预测研究</w:t>
      </w:r>
    </w:p>
    <w:p w:rsidR="001F7B3F" w:rsidRDefault="00A73E2B" w:rsidP="006D7AC2">
      <w:pPr>
        <w:spacing w:line="360" w:lineRule="auto"/>
        <w:ind w:firstLine="480"/>
        <w:rPr>
          <w:sz w:val="24"/>
          <w:szCs w:val="24"/>
        </w:rPr>
      </w:pPr>
      <w:r w:rsidRPr="00A73E2B">
        <w:rPr>
          <w:rFonts w:hint="eastAsia"/>
          <w:sz w:val="24"/>
          <w:szCs w:val="24"/>
        </w:rPr>
        <w:t>近年来，台风、下击暴流等强风灾害频发，造成了严重的经济损失甚至人员伤亡。随着桥梁跨度的不断增加，对风的敏感性不断增大，其风致振动响应日益突出，大跨桥梁抗风已成为世界范围内的研究热点。桥梁健康监测系统在强风期间积累了大量的</w:t>
      </w:r>
      <w:proofErr w:type="gramStart"/>
      <w:r w:rsidRPr="00A73E2B">
        <w:rPr>
          <w:rFonts w:hint="eastAsia"/>
          <w:sz w:val="24"/>
          <w:szCs w:val="24"/>
        </w:rPr>
        <w:t>风环境</w:t>
      </w:r>
      <w:proofErr w:type="gramEnd"/>
      <w:r w:rsidRPr="00A73E2B">
        <w:rPr>
          <w:rFonts w:hint="eastAsia"/>
          <w:sz w:val="24"/>
          <w:szCs w:val="24"/>
        </w:rPr>
        <w:t>及其效应数据，如何从海量数据中提取有效关键信息，并服务于大跨桥梁的风振响应预测，对准确把握强风作用下桥梁的服役性能及其健康状态具有重要</w:t>
      </w:r>
      <w:r>
        <w:rPr>
          <w:rFonts w:hint="eastAsia"/>
          <w:sz w:val="24"/>
          <w:szCs w:val="24"/>
        </w:rPr>
        <w:t>意义</w:t>
      </w:r>
      <w:r w:rsidR="00F876D2" w:rsidRPr="00F876D2">
        <w:rPr>
          <w:rFonts w:hint="eastAsia"/>
          <w:sz w:val="24"/>
          <w:szCs w:val="24"/>
        </w:rPr>
        <w:t>。</w:t>
      </w:r>
    </w:p>
    <w:p w:rsidR="00F876D2" w:rsidRPr="001F7B3F" w:rsidRDefault="001F7B3F" w:rsidP="006D7AC2">
      <w:pPr>
        <w:spacing w:line="360" w:lineRule="auto"/>
        <w:ind w:firstLine="480"/>
        <w:rPr>
          <w:b/>
          <w:sz w:val="24"/>
          <w:szCs w:val="24"/>
        </w:rPr>
      </w:pPr>
      <w:r w:rsidRPr="001F7B3F">
        <w:rPr>
          <w:rFonts w:hint="eastAsia"/>
          <w:b/>
          <w:sz w:val="24"/>
          <w:szCs w:val="24"/>
        </w:rPr>
        <w:t>主要研究内容：</w:t>
      </w:r>
      <w:r w:rsidRPr="001F7B3F">
        <w:rPr>
          <w:rFonts w:hint="eastAsia"/>
          <w:b/>
          <w:sz w:val="24"/>
          <w:szCs w:val="24"/>
        </w:rPr>
        <w:t xml:space="preserve"> </w:t>
      </w:r>
    </w:p>
    <w:p w:rsidR="00A73E2B" w:rsidRPr="00A73E2B" w:rsidRDefault="00A73E2B" w:rsidP="00A73E2B">
      <w:pPr>
        <w:spacing w:line="360" w:lineRule="auto"/>
        <w:ind w:firstLine="480"/>
        <w:rPr>
          <w:rFonts w:hint="eastAsia"/>
          <w:sz w:val="24"/>
          <w:szCs w:val="24"/>
        </w:rPr>
      </w:pPr>
      <w:r w:rsidRPr="00A73E2B">
        <w:rPr>
          <w:rFonts w:hint="eastAsia"/>
          <w:sz w:val="24"/>
          <w:szCs w:val="24"/>
        </w:rPr>
        <w:t>（</w:t>
      </w:r>
      <w:r w:rsidRPr="00A73E2B">
        <w:rPr>
          <w:rFonts w:hint="eastAsia"/>
          <w:sz w:val="24"/>
          <w:szCs w:val="24"/>
        </w:rPr>
        <w:t>1</w:t>
      </w:r>
      <w:r w:rsidRPr="00A73E2B">
        <w:rPr>
          <w:rFonts w:hint="eastAsia"/>
          <w:sz w:val="24"/>
          <w:szCs w:val="24"/>
        </w:rPr>
        <w:t>）基于大数据的强风环境下桥梁关键位置风场预测模型建立。根据结构健康监测系统在强风期间积累的海量</w:t>
      </w:r>
      <w:proofErr w:type="gramStart"/>
      <w:r w:rsidRPr="00A73E2B">
        <w:rPr>
          <w:rFonts w:hint="eastAsia"/>
          <w:sz w:val="24"/>
          <w:szCs w:val="24"/>
        </w:rPr>
        <w:t>风环境</w:t>
      </w:r>
      <w:proofErr w:type="gramEnd"/>
      <w:r w:rsidRPr="00A73E2B">
        <w:rPr>
          <w:rFonts w:hint="eastAsia"/>
          <w:sz w:val="24"/>
          <w:szCs w:val="24"/>
        </w:rPr>
        <w:t>及其效应数据，结合桥址区附近气象台站采集的</w:t>
      </w:r>
      <w:proofErr w:type="gramStart"/>
      <w:r w:rsidRPr="00A73E2B">
        <w:rPr>
          <w:rFonts w:hint="eastAsia"/>
          <w:sz w:val="24"/>
          <w:szCs w:val="24"/>
        </w:rPr>
        <w:t>风环境</w:t>
      </w:r>
      <w:proofErr w:type="gramEnd"/>
      <w:r w:rsidRPr="00A73E2B">
        <w:rPr>
          <w:rFonts w:hint="eastAsia"/>
          <w:sz w:val="24"/>
          <w:szCs w:val="24"/>
        </w:rPr>
        <w:t>数据以及强台风实时路径发布系统，建立桥梁关键位置风场预测模型，为强台风下桥梁的预防性管</w:t>
      </w:r>
      <w:proofErr w:type="gramStart"/>
      <w:r w:rsidRPr="00A73E2B">
        <w:rPr>
          <w:rFonts w:hint="eastAsia"/>
          <w:sz w:val="24"/>
          <w:szCs w:val="24"/>
        </w:rPr>
        <w:t>养提供</w:t>
      </w:r>
      <w:proofErr w:type="gramEnd"/>
      <w:r w:rsidRPr="00A73E2B">
        <w:rPr>
          <w:rFonts w:hint="eastAsia"/>
          <w:sz w:val="24"/>
          <w:szCs w:val="24"/>
        </w:rPr>
        <w:t>支撑。</w:t>
      </w:r>
    </w:p>
    <w:p w:rsidR="00A73E2B" w:rsidRPr="00A73E2B" w:rsidRDefault="00A73E2B" w:rsidP="00A73E2B">
      <w:pPr>
        <w:spacing w:line="360" w:lineRule="auto"/>
        <w:ind w:firstLine="480"/>
        <w:rPr>
          <w:rFonts w:hint="eastAsia"/>
          <w:sz w:val="24"/>
          <w:szCs w:val="24"/>
        </w:rPr>
      </w:pPr>
      <w:r w:rsidRPr="00A73E2B">
        <w:rPr>
          <w:rFonts w:hint="eastAsia"/>
          <w:sz w:val="24"/>
          <w:szCs w:val="24"/>
        </w:rPr>
        <w:t>（</w:t>
      </w:r>
      <w:r w:rsidRPr="00A73E2B">
        <w:rPr>
          <w:rFonts w:hint="eastAsia"/>
          <w:sz w:val="24"/>
          <w:szCs w:val="24"/>
        </w:rPr>
        <w:t>2</w:t>
      </w:r>
      <w:r w:rsidRPr="00A73E2B">
        <w:rPr>
          <w:rFonts w:hint="eastAsia"/>
          <w:sz w:val="24"/>
          <w:szCs w:val="24"/>
        </w:rPr>
        <w:t>）基于大数据的强风环境下桥梁群风场相关性研究。基于结构</w:t>
      </w:r>
      <w:bookmarkStart w:id="0" w:name="_GoBack"/>
      <w:bookmarkEnd w:id="0"/>
      <w:r w:rsidRPr="00A73E2B">
        <w:rPr>
          <w:rFonts w:hint="eastAsia"/>
          <w:sz w:val="24"/>
          <w:szCs w:val="24"/>
        </w:rPr>
        <w:t>健康监测系统，依托苏通大桥、</w:t>
      </w:r>
      <w:proofErr w:type="gramStart"/>
      <w:r w:rsidRPr="00A73E2B">
        <w:rPr>
          <w:rFonts w:hint="eastAsia"/>
          <w:sz w:val="24"/>
          <w:szCs w:val="24"/>
        </w:rPr>
        <w:t>润扬大桥</w:t>
      </w:r>
      <w:proofErr w:type="gramEnd"/>
      <w:r w:rsidRPr="00A73E2B">
        <w:rPr>
          <w:rFonts w:hint="eastAsia"/>
          <w:sz w:val="24"/>
          <w:szCs w:val="24"/>
        </w:rPr>
        <w:t>、江阴大桥等华东地区重要桥梁工程，建立桥梁群之间的</w:t>
      </w:r>
      <w:proofErr w:type="gramStart"/>
      <w:r w:rsidRPr="00A73E2B">
        <w:rPr>
          <w:rFonts w:hint="eastAsia"/>
          <w:sz w:val="24"/>
          <w:szCs w:val="24"/>
        </w:rPr>
        <w:t>风数据</w:t>
      </w:r>
      <w:proofErr w:type="gramEnd"/>
      <w:r w:rsidRPr="00A73E2B">
        <w:rPr>
          <w:rFonts w:hint="eastAsia"/>
          <w:sz w:val="24"/>
          <w:szCs w:val="24"/>
        </w:rPr>
        <w:t>和风效应相关模型，解决群防群治一体化问题。</w:t>
      </w:r>
    </w:p>
    <w:p w:rsidR="00A73E2B" w:rsidRPr="00A73E2B" w:rsidRDefault="00A73E2B" w:rsidP="00A73E2B">
      <w:pPr>
        <w:spacing w:line="360" w:lineRule="auto"/>
        <w:ind w:firstLine="480"/>
        <w:rPr>
          <w:rFonts w:hint="eastAsia"/>
          <w:sz w:val="24"/>
          <w:szCs w:val="24"/>
        </w:rPr>
      </w:pPr>
      <w:r w:rsidRPr="00A73E2B">
        <w:rPr>
          <w:rFonts w:hint="eastAsia"/>
          <w:sz w:val="24"/>
          <w:szCs w:val="24"/>
        </w:rPr>
        <w:t>（</w:t>
      </w:r>
      <w:r w:rsidRPr="00A73E2B">
        <w:rPr>
          <w:rFonts w:hint="eastAsia"/>
          <w:sz w:val="24"/>
          <w:szCs w:val="24"/>
        </w:rPr>
        <w:t>3</w:t>
      </w:r>
      <w:r w:rsidRPr="00A73E2B">
        <w:rPr>
          <w:rFonts w:hint="eastAsia"/>
          <w:sz w:val="24"/>
          <w:szCs w:val="24"/>
        </w:rPr>
        <w:t>）基于大数据的华东地区强台风风谱完善。从时间尺度和空间尺度，在原有</w:t>
      </w:r>
      <w:r w:rsidRPr="00A73E2B">
        <w:rPr>
          <w:rFonts w:hint="eastAsia"/>
          <w:sz w:val="24"/>
          <w:szCs w:val="24"/>
        </w:rPr>
        <w:t>12</w:t>
      </w:r>
      <w:r w:rsidRPr="00A73E2B">
        <w:rPr>
          <w:rFonts w:hint="eastAsia"/>
          <w:sz w:val="24"/>
          <w:szCs w:val="24"/>
        </w:rPr>
        <w:t>版华东地区强台风风谱的基础上，结合近年来的华东地区十余座长大桥</w:t>
      </w:r>
      <w:r w:rsidRPr="00A73E2B">
        <w:rPr>
          <w:rFonts w:hint="eastAsia"/>
          <w:sz w:val="24"/>
          <w:szCs w:val="24"/>
        </w:rPr>
        <w:lastRenderedPageBreak/>
        <w:t>梁风场监测数据，完善并形成</w:t>
      </w:r>
      <w:r w:rsidRPr="00A73E2B">
        <w:rPr>
          <w:rFonts w:hint="eastAsia"/>
          <w:sz w:val="24"/>
          <w:szCs w:val="24"/>
        </w:rPr>
        <w:t>19</w:t>
      </w:r>
      <w:r w:rsidRPr="00A73E2B">
        <w:rPr>
          <w:rFonts w:hint="eastAsia"/>
          <w:sz w:val="24"/>
          <w:szCs w:val="24"/>
        </w:rPr>
        <w:t>版华东地区强台风风谱，为后续华东地区长大桥梁的设计与实施提供重要数据支撑。</w:t>
      </w:r>
    </w:p>
    <w:p w:rsidR="000B7FE8" w:rsidRPr="000B7FE8" w:rsidRDefault="00A73E2B" w:rsidP="00A73E2B">
      <w:pPr>
        <w:spacing w:line="360" w:lineRule="auto"/>
        <w:ind w:firstLine="480"/>
        <w:rPr>
          <w:sz w:val="24"/>
          <w:szCs w:val="24"/>
        </w:rPr>
      </w:pPr>
      <w:r w:rsidRPr="00A73E2B">
        <w:rPr>
          <w:rFonts w:hint="eastAsia"/>
          <w:b/>
          <w:sz w:val="24"/>
          <w:szCs w:val="24"/>
        </w:rPr>
        <w:t>成果要求：</w:t>
      </w:r>
      <w:r w:rsidRPr="00A73E2B">
        <w:rPr>
          <w:rFonts w:hint="eastAsia"/>
          <w:sz w:val="24"/>
          <w:szCs w:val="24"/>
        </w:rPr>
        <w:t>联合培养博士研究生或硕士研究生</w:t>
      </w:r>
      <w:r w:rsidRPr="00A73E2B">
        <w:rPr>
          <w:rFonts w:hint="eastAsia"/>
          <w:sz w:val="24"/>
          <w:szCs w:val="24"/>
        </w:rPr>
        <w:t>2~3</w:t>
      </w:r>
      <w:r w:rsidRPr="00A73E2B">
        <w:rPr>
          <w:rFonts w:hint="eastAsia"/>
          <w:sz w:val="24"/>
          <w:szCs w:val="24"/>
        </w:rPr>
        <w:t>名；发表论文被</w:t>
      </w:r>
      <w:r w:rsidRPr="00A73E2B">
        <w:rPr>
          <w:rFonts w:hint="eastAsia"/>
          <w:sz w:val="24"/>
          <w:szCs w:val="24"/>
        </w:rPr>
        <w:t>SCI</w:t>
      </w:r>
      <w:r w:rsidRPr="00A73E2B">
        <w:rPr>
          <w:rFonts w:hint="eastAsia"/>
          <w:sz w:val="24"/>
          <w:szCs w:val="24"/>
        </w:rPr>
        <w:t>或</w:t>
      </w:r>
      <w:r w:rsidRPr="00A73E2B">
        <w:rPr>
          <w:rFonts w:hint="eastAsia"/>
          <w:sz w:val="24"/>
          <w:szCs w:val="24"/>
        </w:rPr>
        <w:t>EI</w:t>
      </w:r>
      <w:r w:rsidRPr="00A73E2B">
        <w:rPr>
          <w:rFonts w:hint="eastAsia"/>
          <w:sz w:val="24"/>
          <w:szCs w:val="24"/>
        </w:rPr>
        <w:t>收录</w:t>
      </w:r>
      <w:r w:rsidRPr="00A73E2B">
        <w:rPr>
          <w:rFonts w:hint="eastAsia"/>
          <w:sz w:val="24"/>
          <w:szCs w:val="24"/>
        </w:rPr>
        <w:t>3~4</w:t>
      </w:r>
      <w:r w:rsidRPr="00A73E2B">
        <w:rPr>
          <w:rFonts w:hint="eastAsia"/>
          <w:sz w:val="24"/>
          <w:szCs w:val="24"/>
        </w:rPr>
        <w:t>篇（其中至少</w:t>
      </w:r>
      <w:r w:rsidRPr="00A73E2B">
        <w:rPr>
          <w:rFonts w:hint="eastAsia"/>
          <w:sz w:val="24"/>
          <w:szCs w:val="24"/>
        </w:rPr>
        <w:t>1</w:t>
      </w:r>
      <w:r w:rsidRPr="00A73E2B">
        <w:rPr>
          <w:rFonts w:hint="eastAsia"/>
          <w:sz w:val="24"/>
          <w:szCs w:val="24"/>
        </w:rPr>
        <w:t>篇被</w:t>
      </w:r>
      <w:r w:rsidRPr="00A73E2B">
        <w:rPr>
          <w:rFonts w:hint="eastAsia"/>
          <w:sz w:val="24"/>
          <w:szCs w:val="24"/>
        </w:rPr>
        <w:t>SCI</w:t>
      </w:r>
      <w:r>
        <w:rPr>
          <w:rFonts w:hint="eastAsia"/>
          <w:sz w:val="24"/>
          <w:szCs w:val="24"/>
        </w:rPr>
        <w:t>收录）</w:t>
      </w:r>
      <w:r w:rsidR="000B7FE8" w:rsidRPr="000B7FE8">
        <w:rPr>
          <w:rFonts w:hint="eastAsia"/>
          <w:sz w:val="24"/>
          <w:szCs w:val="24"/>
        </w:rPr>
        <w:t>。</w:t>
      </w:r>
    </w:p>
    <w:p w:rsidR="000B7FE8" w:rsidRDefault="000B7FE8" w:rsidP="006D7AC2">
      <w:pPr>
        <w:spacing w:line="360" w:lineRule="auto"/>
        <w:ind w:firstLine="480"/>
        <w:rPr>
          <w:sz w:val="24"/>
          <w:szCs w:val="24"/>
        </w:rPr>
      </w:pPr>
      <w:r w:rsidRPr="001F7B3F">
        <w:rPr>
          <w:rFonts w:hint="eastAsia"/>
          <w:b/>
          <w:sz w:val="24"/>
          <w:szCs w:val="24"/>
        </w:rPr>
        <w:t>研究期限：</w:t>
      </w:r>
      <w:r>
        <w:rPr>
          <w:rFonts w:hint="eastAsia"/>
          <w:sz w:val="24"/>
          <w:szCs w:val="24"/>
        </w:rPr>
        <w:t>2019</w:t>
      </w:r>
      <w:r>
        <w:rPr>
          <w:rFonts w:hint="eastAsia"/>
          <w:sz w:val="24"/>
          <w:szCs w:val="24"/>
        </w:rPr>
        <w:t>年</w:t>
      </w:r>
      <w:r w:rsidR="00D47115">
        <w:rPr>
          <w:rFonts w:hint="eastAsia"/>
          <w:sz w:val="24"/>
          <w:szCs w:val="24"/>
        </w:rPr>
        <w:t>10</w:t>
      </w:r>
      <w:r>
        <w:rPr>
          <w:rFonts w:hint="eastAsia"/>
          <w:sz w:val="24"/>
          <w:szCs w:val="24"/>
        </w:rPr>
        <w:t>月至</w:t>
      </w:r>
      <w:r>
        <w:rPr>
          <w:rFonts w:hint="eastAsia"/>
          <w:sz w:val="24"/>
          <w:szCs w:val="24"/>
        </w:rPr>
        <w:t>2020</w:t>
      </w:r>
      <w:r>
        <w:rPr>
          <w:rFonts w:hint="eastAsia"/>
          <w:sz w:val="24"/>
          <w:szCs w:val="24"/>
        </w:rPr>
        <w:t>年</w:t>
      </w:r>
      <w:r>
        <w:rPr>
          <w:rFonts w:hint="eastAsia"/>
          <w:sz w:val="24"/>
          <w:szCs w:val="24"/>
        </w:rPr>
        <w:t>9</w:t>
      </w:r>
      <w:r>
        <w:rPr>
          <w:rFonts w:hint="eastAsia"/>
          <w:sz w:val="24"/>
          <w:szCs w:val="24"/>
        </w:rPr>
        <w:t>月</w:t>
      </w:r>
    </w:p>
    <w:p w:rsidR="00D26C4A" w:rsidRPr="00D26C4A" w:rsidRDefault="00D26C4A" w:rsidP="006D7AC2">
      <w:pPr>
        <w:spacing w:line="360" w:lineRule="auto"/>
        <w:ind w:firstLine="480"/>
        <w:rPr>
          <w:b/>
          <w:sz w:val="24"/>
          <w:szCs w:val="24"/>
        </w:rPr>
      </w:pPr>
      <w:r w:rsidRPr="00D26C4A">
        <w:rPr>
          <w:rFonts w:hint="eastAsia"/>
          <w:b/>
          <w:sz w:val="24"/>
          <w:szCs w:val="24"/>
        </w:rPr>
        <w:t>研究经费：</w:t>
      </w:r>
      <w:r>
        <w:rPr>
          <w:rFonts w:hint="eastAsia"/>
          <w:b/>
          <w:sz w:val="24"/>
          <w:szCs w:val="24"/>
        </w:rPr>
        <w:t>15</w:t>
      </w:r>
      <w:r>
        <w:rPr>
          <w:rFonts w:hint="eastAsia"/>
          <w:b/>
          <w:sz w:val="24"/>
          <w:szCs w:val="24"/>
        </w:rPr>
        <w:t>万</w:t>
      </w:r>
    </w:p>
    <w:p w:rsidR="000B7FE8" w:rsidRDefault="000B7FE8" w:rsidP="006D7AC2">
      <w:pPr>
        <w:spacing w:line="360" w:lineRule="auto"/>
        <w:ind w:firstLine="480"/>
        <w:rPr>
          <w:b/>
          <w:sz w:val="24"/>
          <w:szCs w:val="24"/>
        </w:rPr>
      </w:pPr>
    </w:p>
    <w:p w:rsidR="006D7AC2" w:rsidRPr="00170258" w:rsidRDefault="006D7AC2" w:rsidP="006D7AC2">
      <w:pPr>
        <w:spacing w:line="360" w:lineRule="auto"/>
        <w:ind w:firstLine="480"/>
        <w:rPr>
          <w:b/>
          <w:sz w:val="24"/>
          <w:szCs w:val="24"/>
        </w:rPr>
      </w:pPr>
      <w:r w:rsidRPr="00170258">
        <w:rPr>
          <w:rFonts w:hint="eastAsia"/>
          <w:b/>
          <w:sz w:val="24"/>
          <w:szCs w:val="24"/>
        </w:rPr>
        <w:t>2</w:t>
      </w:r>
      <w:r w:rsidRPr="00170258">
        <w:rPr>
          <w:rFonts w:hint="eastAsia"/>
          <w:b/>
          <w:sz w:val="24"/>
          <w:szCs w:val="24"/>
        </w:rPr>
        <w:t>、在役</w:t>
      </w:r>
      <w:r w:rsidR="00D47115" w:rsidRPr="00170258">
        <w:rPr>
          <w:rFonts w:hint="eastAsia"/>
          <w:b/>
          <w:sz w:val="24"/>
          <w:szCs w:val="24"/>
        </w:rPr>
        <w:t>斜拉桥</w:t>
      </w:r>
      <w:r w:rsidRPr="00170258">
        <w:rPr>
          <w:rFonts w:hint="eastAsia"/>
          <w:b/>
          <w:sz w:val="24"/>
          <w:szCs w:val="24"/>
        </w:rPr>
        <w:t>安全与健康技术发展分析</w:t>
      </w:r>
    </w:p>
    <w:p w:rsidR="00170258" w:rsidRDefault="006D7AC2" w:rsidP="006D7AC2">
      <w:pPr>
        <w:spacing w:line="360" w:lineRule="auto"/>
        <w:ind w:firstLine="480"/>
        <w:rPr>
          <w:sz w:val="24"/>
          <w:szCs w:val="24"/>
        </w:rPr>
      </w:pPr>
      <w:proofErr w:type="gramStart"/>
      <w:r>
        <w:rPr>
          <w:rFonts w:hint="eastAsia"/>
          <w:sz w:val="24"/>
          <w:szCs w:val="24"/>
        </w:rPr>
        <w:t>拟全面</w:t>
      </w:r>
      <w:proofErr w:type="gramEnd"/>
      <w:r>
        <w:rPr>
          <w:rFonts w:hint="eastAsia"/>
          <w:sz w:val="24"/>
          <w:szCs w:val="24"/>
        </w:rPr>
        <w:t>综述分析斜拉桥的国内外安全与健康技术研究前沿进展，展望</w:t>
      </w:r>
      <w:proofErr w:type="gramStart"/>
      <w:r>
        <w:rPr>
          <w:rFonts w:hint="eastAsia"/>
          <w:sz w:val="24"/>
          <w:szCs w:val="24"/>
        </w:rPr>
        <w:t>研判重要</w:t>
      </w:r>
      <w:proofErr w:type="gramEnd"/>
      <w:r>
        <w:rPr>
          <w:rFonts w:hint="eastAsia"/>
          <w:sz w:val="24"/>
          <w:szCs w:val="24"/>
        </w:rPr>
        <w:t>科学领域与工程领域的国际研究发展趋势，观察综述国内外主要科技领域与工程领域的研究进展及战略规划与研究布局，介绍我国在役长大桥梁安全与健康领域</w:t>
      </w:r>
      <w:r w:rsidR="00170258">
        <w:rPr>
          <w:rFonts w:hint="eastAsia"/>
          <w:sz w:val="24"/>
          <w:szCs w:val="24"/>
        </w:rPr>
        <w:t>内，在斜拉桥方面</w:t>
      </w:r>
      <w:r>
        <w:rPr>
          <w:rFonts w:hint="eastAsia"/>
          <w:sz w:val="24"/>
          <w:szCs w:val="24"/>
        </w:rPr>
        <w:t>具有代表性的重要研究成果与典型工程应用案例，</w:t>
      </w:r>
      <w:r w:rsidR="00170258">
        <w:rPr>
          <w:rFonts w:hint="eastAsia"/>
          <w:sz w:val="24"/>
          <w:szCs w:val="24"/>
        </w:rPr>
        <w:t>概括我国斜拉桥安全与健康领域整体发展状况，为国家宏观科学决策提供重要依据。</w:t>
      </w:r>
    </w:p>
    <w:p w:rsidR="001F7B3F" w:rsidRPr="001F7B3F" w:rsidRDefault="001F7B3F" w:rsidP="006D7AC2">
      <w:pPr>
        <w:spacing w:line="360" w:lineRule="auto"/>
        <w:ind w:firstLine="480"/>
        <w:rPr>
          <w:b/>
          <w:sz w:val="24"/>
          <w:szCs w:val="24"/>
        </w:rPr>
      </w:pPr>
      <w:r w:rsidRPr="001F7B3F">
        <w:rPr>
          <w:rFonts w:hint="eastAsia"/>
          <w:b/>
          <w:sz w:val="24"/>
          <w:szCs w:val="24"/>
        </w:rPr>
        <w:t>主要研究内容：</w:t>
      </w:r>
    </w:p>
    <w:p w:rsidR="001F7B3F" w:rsidRDefault="001F7B3F" w:rsidP="006D7AC2">
      <w:pPr>
        <w:spacing w:line="360" w:lineRule="auto"/>
        <w:ind w:firstLine="480"/>
        <w:rPr>
          <w:sz w:val="24"/>
          <w:szCs w:val="24"/>
        </w:rPr>
      </w:pPr>
      <w:r>
        <w:rPr>
          <w:rFonts w:hint="eastAsia"/>
          <w:sz w:val="24"/>
          <w:szCs w:val="24"/>
        </w:rPr>
        <w:t>（</w:t>
      </w:r>
      <w:r>
        <w:rPr>
          <w:rFonts w:hint="eastAsia"/>
          <w:sz w:val="24"/>
          <w:szCs w:val="24"/>
        </w:rPr>
        <w:t>1</w:t>
      </w:r>
      <w:r>
        <w:rPr>
          <w:rFonts w:hint="eastAsia"/>
          <w:sz w:val="24"/>
          <w:szCs w:val="24"/>
        </w:rPr>
        <w:t>）斜拉桥发展</w:t>
      </w:r>
      <w:r w:rsidR="00F33BFD">
        <w:rPr>
          <w:rFonts w:hint="eastAsia"/>
          <w:sz w:val="24"/>
          <w:szCs w:val="24"/>
        </w:rPr>
        <w:t>与</w:t>
      </w:r>
      <w:r>
        <w:rPr>
          <w:rFonts w:hint="eastAsia"/>
          <w:sz w:val="24"/>
          <w:szCs w:val="24"/>
        </w:rPr>
        <w:t>现状。</w:t>
      </w:r>
      <w:r w:rsidR="00F33BFD">
        <w:rPr>
          <w:rFonts w:hint="eastAsia"/>
          <w:sz w:val="24"/>
          <w:szCs w:val="24"/>
        </w:rPr>
        <w:t>全面综述斜拉桥发展历史与演化进程，全面调研分析国内、国外斜拉桥</w:t>
      </w:r>
      <w:r w:rsidR="00E52064">
        <w:rPr>
          <w:rFonts w:hint="eastAsia"/>
          <w:sz w:val="24"/>
          <w:szCs w:val="24"/>
        </w:rPr>
        <w:t>数量情况、分布情况、</w:t>
      </w:r>
      <w:r w:rsidR="00CC2AB3">
        <w:rPr>
          <w:rFonts w:hint="eastAsia"/>
          <w:sz w:val="24"/>
          <w:szCs w:val="24"/>
        </w:rPr>
        <w:t>跨径演变</w:t>
      </w:r>
      <w:r w:rsidR="0001169C">
        <w:rPr>
          <w:rFonts w:hint="eastAsia"/>
          <w:sz w:val="24"/>
          <w:szCs w:val="24"/>
        </w:rPr>
        <w:t>等，汇总整理国内外典型斜拉桥</w:t>
      </w:r>
      <w:r w:rsidR="0081073B">
        <w:rPr>
          <w:rFonts w:hint="eastAsia"/>
          <w:sz w:val="24"/>
          <w:szCs w:val="24"/>
        </w:rPr>
        <w:t>及其健康状况。</w:t>
      </w:r>
    </w:p>
    <w:p w:rsidR="0081073B" w:rsidRDefault="0081073B" w:rsidP="006D7AC2">
      <w:pPr>
        <w:spacing w:line="360" w:lineRule="auto"/>
        <w:ind w:firstLine="480"/>
        <w:rPr>
          <w:sz w:val="24"/>
          <w:szCs w:val="24"/>
        </w:rPr>
      </w:pPr>
      <w:r>
        <w:rPr>
          <w:rFonts w:hint="eastAsia"/>
          <w:sz w:val="24"/>
          <w:szCs w:val="24"/>
        </w:rPr>
        <w:t>（</w:t>
      </w:r>
      <w:r>
        <w:rPr>
          <w:rFonts w:hint="eastAsia"/>
          <w:sz w:val="24"/>
          <w:szCs w:val="24"/>
        </w:rPr>
        <w:t>2</w:t>
      </w:r>
      <w:r>
        <w:rPr>
          <w:rFonts w:hint="eastAsia"/>
          <w:sz w:val="24"/>
          <w:szCs w:val="24"/>
        </w:rPr>
        <w:t>）国内外斜拉桥安全与健康状况。全面进行</w:t>
      </w:r>
      <w:r w:rsidR="00D47115">
        <w:rPr>
          <w:rFonts w:hint="eastAsia"/>
          <w:sz w:val="24"/>
          <w:szCs w:val="24"/>
        </w:rPr>
        <w:t>运营阶段</w:t>
      </w:r>
      <w:r>
        <w:rPr>
          <w:rFonts w:hint="eastAsia"/>
          <w:sz w:val="24"/>
          <w:szCs w:val="24"/>
        </w:rPr>
        <w:t>斜拉桥事故统计分析，含垮塌事故影响因素分析、失效年限统计分析等；辨识斜拉桥主要风险源；以斜拉桥关键构件为研究对象，分别总结和阐述各构件面临的主要安全与健康问题。</w:t>
      </w:r>
    </w:p>
    <w:p w:rsidR="0081073B" w:rsidRDefault="0081073B" w:rsidP="006D7AC2">
      <w:pPr>
        <w:spacing w:line="360" w:lineRule="auto"/>
        <w:ind w:firstLine="480"/>
        <w:rPr>
          <w:sz w:val="24"/>
          <w:szCs w:val="24"/>
        </w:rPr>
      </w:pPr>
      <w:r>
        <w:rPr>
          <w:rFonts w:hint="eastAsia"/>
          <w:sz w:val="24"/>
          <w:szCs w:val="24"/>
        </w:rPr>
        <w:t>（</w:t>
      </w:r>
      <w:r>
        <w:rPr>
          <w:rFonts w:hint="eastAsia"/>
          <w:sz w:val="24"/>
          <w:szCs w:val="24"/>
        </w:rPr>
        <w:t>3</w:t>
      </w:r>
      <w:r>
        <w:rPr>
          <w:rFonts w:hint="eastAsia"/>
          <w:sz w:val="24"/>
          <w:szCs w:val="24"/>
        </w:rPr>
        <w:t>）综述近年来</w:t>
      </w:r>
      <w:r w:rsidR="00D47115">
        <w:rPr>
          <w:rFonts w:hint="eastAsia"/>
          <w:sz w:val="24"/>
          <w:szCs w:val="24"/>
        </w:rPr>
        <w:t>在役斜拉桥安全与健康领域</w:t>
      </w:r>
      <w:r>
        <w:rPr>
          <w:rFonts w:hint="eastAsia"/>
          <w:sz w:val="24"/>
          <w:szCs w:val="24"/>
        </w:rPr>
        <w:t>主要技术进展及尚存问题。以论文发表、专利发表、项目承接、奖励获取、学术关注度等途径为代表的数据统计分析；围绕斜拉桥，其养护管理关键技术方面的研究进展情况；斜拉桥养护管理中的关键技术介绍；分析现存的各类问题。</w:t>
      </w:r>
    </w:p>
    <w:p w:rsidR="0081073B" w:rsidRDefault="0081073B" w:rsidP="006D7AC2">
      <w:pPr>
        <w:spacing w:line="360" w:lineRule="auto"/>
        <w:ind w:firstLine="480"/>
        <w:rPr>
          <w:sz w:val="24"/>
          <w:szCs w:val="24"/>
        </w:rPr>
      </w:pPr>
      <w:r>
        <w:rPr>
          <w:rFonts w:hint="eastAsia"/>
          <w:sz w:val="24"/>
          <w:szCs w:val="24"/>
        </w:rPr>
        <w:t>（</w:t>
      </w:r>
      <w:r>
        <w:rPr>
          <w:rFonts w:hint="eastAsia"/>
          <w:sz w:val="24"/>
          <w:szCs w:val="24"/>
        </w:rPr>
        <w:t>4</w:t>
      </w:r>
      <w:r>
        <w:rPr>
          <w:rFonts w:hint="eastAsia"/>
          <w:sz w:val="24"/>
          <w:szCs w:val="24"/>
        </w:rPr>
        <w:t>）总结和</w:t>
      </w:r>
      <w:proofErr w:type="gramStart"/>
      <w:r>
        <w:rPr>
          <w:rFonts w:hint="eastAsia"/>
          <w:sz w:val="24"/>
          <w:szCs w:val="24"/>
        </w:rPr>
        <w:t>研判</w:t>
      </w:r>
      <w:proofErr w:type="gramEnd"/>
      <w:r w:rsidR="00D47115">
        <w:rPr>
          <w:rFonts w:hint="eastAsia"/>
          <w:sz w:val="24"/>
          <w:szCs w:val="24"/>
        </w:rPr>
        <w:t>在役</w:t>
      </w:r>
      <w:r>
        <w:rPr>
          <w:rFonts w:hint="eastAsia"/>
          <w:sz w:val="24"/>
          <w:szCs w:val="24"/>
        </w:rPr>
        <w:t>斜拉桥</w:t>
      </w:r>
      <w:r w:rsidR="00D47115">
        <w:rPr>
          <w:rFonts w:hint="eastAsia"/>
          <w:sz w:val="24"/>
          <w:szCs w:val="24"/>
        </w:rPr>
        <w:t>安全与健康</w:t>
      </w:r>
      <w:r>
        <w:rPr>
          <w:rFonts w:hint="eastAsia"/>
          <w:sz w:val="24"/>
          <w:szCs w:val="24"/>
        </w:rPr>
        <w:t>技术发展趋势。</w:t>
      </w:r>
    </w:p>
    <w:p w:rsidR="0081073B" w:rsidRDefault="0081073B" w:rsidP="0081073B">
      <w:pPr>
        <w:spacing w:line="360" w:lineRule="auto"/>
        <w:ind w:firstLine="480"/>
        <w:rPr>
          <w:sz w:val="24"/>
          <w:szCs w:val="24"/>
        </w:rPr>
      </w:pPr>
      <w:r w:rsidRPr="001F7B3F">
        <w:rPr>
          <w:rFonts w:hint="eastAsia"/>
          <w:b/>
          <w:sz w:val="24"/>
          <w:szCs w:val="24"/>
        </w:rPr>
        <w:t>成果</w:t>
      </w:r>
      <w:r w:rsidR="00D47115">
        <w:rPr>
          <w:rFonts w:hint="eastAsia"/>
          <w:b/>
          <w:sz w:val="24"/>
          <w:szCs w:val="24"/>
        </w:rPr>
        <w:t>要求</w:t>
      </w:r>
      <w:r w:rsidRPr="001F7B3F">
        <w:rPr>
          <w:rFonts w:hint="eastAsia"/>
          <w:b/>
          <w:sz w:val="24"/>
          <w:szCs w:val="24"/>
        </w:rPr>
        <w:t>：</w:t>
      </w:r>
      <w:r w:rsidR="00EC4FA7" w:rsidRPr="00EC4FA7">
        <w:rPr>
          <w:rFonts w:hint="eastAsia"/>
          <w:sz w:val="24"/>
          <w:szCs w:val="24"/>
        </w:rPr>
        <w:t>与实验室主要技术人员共同完成《在役长大桥梁安全与健康技术发展分析报告（斜拉桥篇）》</w:t>
      </w:r>
      <w:r w:rsidR="00EC4FA7">
        <w:rPr>
          <w:rFonts w:hint="eastAsia"/>
          <w:sz w:val="24"/>
          <w:szCs w:val="24"/>
        </w:rPr>
        <w:t>，</w:t>
      </w:r>
      <w:r>
        <w:rPr>
          <w:rFonts w:hint="eastAsia"/>
          <w:sz w:val="24"/>
          <w:szCs w:val="24"/>
        </w:rPr>
        <w:t>需达到</w:t>
      </w:r>
      <w:r w:rsidR="00EC4FA7">
        <w:rPr>
          <w:rFonts w:hint="eastAsia"/>
          <w:sz w:val="24"/>
          <w:szCs w:val="24"/>
        </w:rPr>
        <w:t>满足正式</w:t>
      </w:r>
      <w:r>
        <w:rPr>
          <w:rFonts w:hint="eastAsia"/>
          <w:sz w:val="24"/>
          <w:szCs w:val="24"/>
        </w:rPr>
        <w:t>出版发行的</w:t>
      </w:r>
      <w:r w:rsidR="00EC4FA7">
        <w:rPr>
          <w:rFonts w:hint="eastAsia"/>
          <w:sz w:val="24"/>
          <w:szCs w:val="24"/>
        </w:rPr>
        <w:t>材料深度</w:t>
      </w:r>
      <w:r>
        <w:rPr>
          <w:rFonts w:hint="eastAsia"/>
          <w:sz w:val="24"/>
          <w:szCs w:val="24"/>
        </w:rPr>
        <w:t>要求</w:t>
      </w:r>
      <w:r w:rsidR="00EC4FA7">
        <w:rPr>
          <w:rFonts w:hint="eastAsia"/>
          <w:sz w:val="24"/>
          <w:szCs w:val="24"/>
        </w:rPr>
        <w:t>，项目申请人将作为联合主编署名</w:t>
      </w:r>
      <w:r>
        <w:rPr>
          <w:rFonts w:hint="eastAsia"/>
          <w:sz w:val="24"/>
          <w:szCs w:val="24"/>
        </w:rPr>
        <w:t>。</w:t>
      </w:r>
    </w:p>
    <w:p w:rsidR="0081073B" w:rsidRDefault="0081073B" w:rsidP="0081073B">
      <w:pPr>
        <w:spacing w:line="360" w:lineRule="auto"/>
        <w:ind w:firstLine="480"/>
        <w:rPr>
          <w:sz w:val="24"/>
          <w:szCs w:val="24"/>
        </w:rPr>
      </w:pPr>
      <w:r w:rsidRPr="001F7B3F">
        <w:rPr>
          <w:rFonts w:hint="eastAsia"/>
          <w:b/>
          <w:sz w:val="24"/>
          <w:szCs w:val="24"/>
        </w:rPr>
        <w:lastRenderedPageBreak/>
        <w:t>研究期限：</w:t>
      </w:r>
      <w:r>
        <w:rPr>
          <w:rFonts w:hint="eastAsia"/>
          <w:sz w:val="24"/>
          <w:szCs w:val="24"/>
        </w:rPr>
        <w:t>2019</w:t>
      </w:r>
      <w:r>
        <w:rPr>
          <w:rFonts w:hint="eastAsia"/>
          <w:sz w:val="24"/>
          <w:szCs w:val="24"/>
        </w:rPr>
        <w:t>年</w:t>
      </w:r>
      <w:r w:rsidR="00D47115">
        <w:rPr>
          <w:rFonts w:hint="eastAsia"/>
          <w:sz w:val="24"/>
          <w:szCs w:val="24"/>
        </w:rPr>
        <w:t>10</w:t>
      </w:r>
      <w:r>
        <w:rPr>
          <w:rFonts w:hint="eastAsia"/>
          <w:sz w:val="24"/>
          <w:szCs w:val="24"/>
        </w:rPr>
        <w:t>月至</w:t>
      </w:r>
      <w:r>
        <w:rPr>
          <w:rFonts w:hint="eastAsia"/>
          <w:sz w:val="24"/>
          <w:szCs w:val="24"/>
        </w:rPr>
        <w:t>2019</w:t>
      </w:r>
      <w:r>
        <w:rPr>
          <w:rFonts w:hint="eastAsia"/>
          <w:sz w:val="24"/>
          <w:szCs w:val="24"/>
        </w:rPr>
        <w:t>年</w:t>
      </w:r>
      <w:r>
        <w:rPr>
          <w:rFonts w:hint="eastAsia"/>
          <w:sz w:val="24"/>
          <w:szCs w:val="24"/>
        </w:rPr>
        <w:t>1</w:t>
      </w:r>
      <w:r w:rsidR="00D47115">
        <w:rPr>
          <w:rFonts w:hint="eastAsia"/>
          <w:sz w:val="24"/>
          <w:szCs w:val="24"/>
        </w:rPr>
        <w:t>1</w:t>
      </w:r>
      <w:r>
        <w:rPr>
          <w:rFonts w:hint="eastAsia"/>
          <w:sz w:val="24"/>
          <w:szCs w:val="24"/>
        </w:rPr>
        <w:t>月</w:t>
      </w:r>
    </w:p>
    <w:p w:rsidR="000B7FE8" w:rsidRDefault="00D26C4A" w:rsidP="006D7AC2">
      <w:pPr>
        <w:spacing w:line="360" w:lineRule="auto"/>
        <w:ind w:firstLine="480"/>
        <w:rPr>
          <w:b/>
          <w:sz w:val="24"/>
          <w:szCs w:val="24"/>
        </w:rPr>
      </w:pPr>
      <w:r>
        <w:rPr>
          <w:rFonts w:hint="eastAsia"/>
          <w:b/>
          <w:sz w:val="24"/>
          <w:szCs w:val="24"/>
        </w:rPr>
        <w:t>研究经费：</w:t>
      </w:r>
      <w:r>
        <w:rPr>
          <w:rFonts w:hint="eastAsia"/>
          <w:b/>
          <w:sz w:val="24"/>
          <w:szCs w:val="24"/>
        </w:rPr>
        <w:t>5</w:t>
      </w:r>
      <w:r>
        <w:rPr>
          <w:rFonts w:hint="eastAsia"/>
          <w:b/>
          <w:sz w:val="24"/>
          <w:szCs w:val="24"/>
        </w:rPr>
        <w:t>万</w:t>
      </w:r>
    </w:p>
    <w:p w:rsidR="00D26C4A" w:rsidRPr="00170258" w:rsidRDefault="00D26C4A" w:rsidP="006D7AC2">
      <w:pPr>
        <w:spacing w:line="360" w:lineRule="auto"/>
        <w:ind w:firstLine="480"/>
        <w:rPr>
          <w:b/>
          <w:sz w:val="24"/>
          <w:szCs w:val="24"/>
        </w:rPr>
      </w:pPr>
    </w:p>
    <w:p w:rsidR="006D7AC2" w:rsidRDefault="00170258" w:rsidP="006D7AC2">
      <w:pPr>
        <w:spacing w:line="360" w:lineRule="auto"/>
        <w:ind w:firstLine="480"/>
        <w:rPr>
          <w:b/>
          <w:sz w:val="24"/>
          <w:szCs w:val="24"/>
        </w:rPr>
      </w:pPr>
      <w:r w:rsidRPr="00170258">
        <w:rPr>
          <w:rFonts w:hint="eastAsia"/>
          <w:b/>
          <w:sz w:val="24"/>
          <w:szCs w:val="24"/>
        </w:rPr>
        <w:t>3</w:t>
      </w:r>
      <w:r w:rsidRPr="00170258">
        <w:rPr>
          <w:rFonts w:hint="eastAsia"/>
          <w:b/>
          <w:sz w:val="24"/>
          <w:szCs w:val="24"/>
        </w:rPr>
        <w:t>、耦合因素作用下长大桥梁结构长期性能衰退模型</w:t>
      </w:r>
      <w:r w:rsidR="00F876D2">
        <w:rPr>
          <w:rFonts w:hint="eastAsia"/>
          <w:b/>
          <w:sz w:val="24"/>
          <w:szCs w:val="24"/>
        </w:rPr>
        <w:t>及结构抗力衰减模型</w:t>
      </w:r>
      <w:r w:rsidRPr="00170258">
        <w:rPr>
          <w:rFonts w:hint="eastAsia"/>
          <w:b/>
          <w:sz w:val="24"/>
          <w:szCs w:val="24"/>
        </w:rPr>
        <w:t>研究</w:t>
      </w:r>
    </w:p>
    <w:p w:rsidR="00557914" w:rsidRDefault="00170258" w:rsidP="00557914">
      <w:pPr>
        <w:spacing w:line="360" w:lineRule="auto"/>
        <w:ind w:firstLine="480"/>
        <w:rPr>
          <w:sz w:val="24"/>
          <w:szCs w:val="24"/>
        </w:rPr>
      </w:pPr>
      <w:r>
        <w:rPr>
          <w:rFonts w:hint="eastAsia"/>
          <w:sz w:val="24"/>
          <w:szCs w:val="24"/>
        </w:rPr>
        <w:t>针对影响机构耐久性的因素众多，目前研究主要集中于材料层次，对构件及结构层次的耐久性损伤机理研究存在研究严重不足，尚难以准确表达结构抗力的随机衰减过程，难以准确模拟和预测结构老化过程，缺少统一有效的混凝土机构的耐久性设计等问题</w:t>
      </w:r>
      <w:r w:rsidR="00557914">
        <w:rPr>
          <w:rFonts w:hint="eastAsia"/>
          <w:sz w:val="24"/>
          <w:szCs w:val="24"/>
        </w:rPr>
        <w:t>，需开展专项的研究。</w:t>
      </w:r>
    </w:p>
    <w:p w:rsidR="00E215FA" w:rsidRPr="00557914" w:rsidRDefault="00557914" w:rsidP="006D7AC2">
      <w:pPr>
        <w:spacing w:line="360" w:lineRule="auto"/>
        <w:ind w:firstLine="480"/>
        <w:rPr>
          <w:b/>
          <w:sz w:val="24"/>
          <w:szCs w:val="24"/>
        </w:rPr>
      </w:pPr>
      <w:r w:rsidRPr="00557914">
        <w:rPr>
          <w:rFonts w:hint="eastAsia"/>
          <w:b/>
          <w:sz w:val="24"/>
          <w:szCs w:val="24"/>
        </w:rPr>
        <w:t>主要研究内容：</w:t>
      </w:r>
    </w:p>
    <w:p w:rsidR="00170258" w:rsidRDefault="00170258" w:rsidP="006D7AC2">
      <w:pPr>
        <w:spacing w:line="360" w:lineRule="auto"/>
        <w:ind w:firstLine="480"/>
        <w:rPr>
          <w:sz w:val="24"/>
          <w:szCs w:val="24"/>
        </w:rPr>
      </w:pPr>
      <w:r>
        <w:rPr>
          <w:rFonts w:hint="eastAsia"/>
          <w:sz w:val="24"/>
          <w:szCs w:val="24"/>
        </w:rPr>
        <w:t>研究载荷的疲劳效应、环境腐蚀和材料老化等灾变因素的耦合作用导致桥梁结构损伤积累和抗力衰减等问题，重点研究长大桥梁混凝土结构构件退化机理，桥梁结构缆索、主梁等关键构件的损伤积累和时变退化规律，建立桥梁结构关键构件长期性能退化和抗力衰减模型，为构建科学合理的桥梁运营期耐久性管养的统一模式和要求提供理论基础，并为桥梁结构耐久性设计提供支持。</w:t>
      </w:r>
    </w:p>
    <w:p w:rsidR="00557914" w:rsidRDefault="00557914" w:rsidP="00557914">
      <w:pPr>
        <w:spacing w:line="360" w:lineRule="auto"/>
        <w:ind w:firstLine="480"/>
        <w:rPr>
          <w:sz w:val="24"/>
          <w:szCs w:val="24"/>
        </w:rPr>
      </w:pPr>
      <w:r w:rsidRPr="001F7B3F">
        <w:rPr>
          <w:rFonts w:hint="eastAsia"/>
          <w:b/>
          <w:sz w:val="24"/>
          <w:szCs w:val="24"/>
        </w:rPr>
        <w:t>研究成果：</w:t>
      </w:r>
      <w:r>
        <w:rPr>
          <w:rFonts w:hint="eastAsia"/>
          <w:sz w:val="24"/>
          <w:szCs w:val="24"/>
        </w:rPr>
        <w:t>联合培养博士研究生或硕士研究生</w:t>
      </w:r>
      <w:r w:rsidR="00EC4FA7">
        <w:rPr>
          <w:rFonts w:hint="eastAsia"/>
          <w:sz w:val="24"/>
          <w:szCs w:val="24"/>
        </w:rPr>
        <w:t>1</w:t>
      </w:r>
      <w:r>
        <w:rPr>
          <w:rFonts w:hint="eastAsia"/>
          <w:sz w:val="24"/>
          <w:szCs w:val="24"/>
        </w:rPr>
        <w:t>~</w:t>
      </w:r>
      <w:r w:rsidR="00EC4FA7">
        <w:rPr>
          <w:rFonts w:hint="eastAsia"/>
          <w:sz w:val="24"/>
          <w:szCs w:val="24"/>
        </w:rPr>
        <w:t>2</w:t>
      </w:r>
      <w:r>
        <w:rPr>
          <w:rFonts w:hint="eastAsia"/>
          <w:sz w:val="24"/>
          <w:szCs w:val="24"/>
        </w:rPr>
        <w:t>名；发表论文被</w:t>
      </w:r>
      <w:r>
        <w:rPr>
          <w:rFonts w:hint="eastAsia"/>
          <w:sz w:val="24"/>
          <w:szCs w:val="24"/>
        </w:rPr>
        <w:t>SCI</w:t>
      </w:r>
      <w:r>
        <w:rPr>
          <w:rFonts w:hint="eastAsia"/>
          <w:sz w:val="24"/>
          <w:szCs w:val="24"/>
        </w:rPr>
        <w:t>收录</w:t>
      </w:r>
      <w:r w:rsidR="00EC4FA7">
        <w:rPr>
          <w:rFonts w:hint="eastAsia"/>
          <w:sz w:val="24"/>
          <w:szCs w:val="24"/>
        </w:rPr>
        <w:t>1</w:t>
      </w:r>
      <w:r>
        <w:rPr>
          <w:rFonts w:hint="eastAsia"/>
          <w:sz w:val="24"/>
          <w:szCs w:val="24"/>
        </w:rPr>
        <w:t>篇</w:t>
      </w:r>
      <w:r w:rsidR="00EC4FA7">
        <w:rPr>
          <w:rFonts w:hint="eastAsia"/>
          <w:sz w:val="24"/>
          <w:szCs w:val="24"/>
        </w:rPr>
        <w:t>以上</w:t>
      </w:r>
      <w:r>
        <w:rPr>
          <w:rFonts w:hint="eastAsia"/>
          <w:sz w:val="24"/>
          <w:szCs w:val="24"/>
        </w:rPr>
        <w:t>。</w:t>
      </w:r>
    </w:p>
    <w:p w:rsidR="00557914" w:rsidRDefault="00557914" w:rsidP="00557914">
      <w:pPr>
        <w:spacing w:line="360" w:lineRule="auto"/>
        <w:ind w:firstLine="480"/>
        <w:rPr>
          <w:sz w:val="24"/>
          <w:szCs w:val="24"/>
        </w:rPr>
      </w:pPr>
      <w:r w:rsidRPr="001F7B3F">
        <w:rPr>
          <w:rFonts w:hint="eastAsia"/>
          <w:b/>
          <w:sz w:val="24"/>
          <w:szCs w:val="24"/>
        </w:rPr>
        <w:t>研究期限：</w:t>
      </w:r>
      <w:r>
        <w:rPr>
          <w:rFonts w:hint="eastAsia"/>
          <w:sz w:val="24"/>
          <w:szCs w:val="24"/>
        </w:rPr>
        <w:t>2019</w:t>
      </w:r>
      <w:r>
        <w:rPr>
          <w:rFonts w:hint="eastAsia"/>
          <w:sz w:val="24"/>
          <w:szCs w:val="24"/>
        </w:rPr>
        <w:t>年</w:t>
      </w:r>
      <w:r w:rsidR="00EC4FA7">
        <w:rPr>
          <w:rFonts w:hint="eastAsia"/>
          <w:sz w:val="24"/>
          <w:szCs w:val="24"/>
        </w:rPr>
        <w:t>10</w:t>
      </w:r>
      <w:r>
        <w:rPr>
          <w:rFonts w:hint="eastAsia"/>
          <w:sz w:val="24"/>
          <w:szCs w:val="24"/>
        </w:rPr>
        <w:t>月至</w:t>
      </w:r>
      <w:r>
        <w:rPr>
          <w:rFonts w:hint="eastAsia"/>
          <w:sz w:val="24"/>
          <w:szCs w:val="24"/>
        </w:rPr>
        <w:t>2020</w:t>
      </w:r>
      <w:r>
        <w:rPr>
          <w:rFonts w:hint="eastAsia"/>
          <w:sz w:val="24"/>
          <w:szCs w:val="24"/>
        </w:rPr>
        <w:t>年</w:t>
      </w:r>
      <w:r>
        <w:rPr>
          <w:rFonts w:hint="eastAsia"/>
          <w:sz w:val="24"/>
          <w:szCs w:val="24"/>
        </w:rPr>
        <w:t>9</w:t>
      </w:r>
      <w:r>
        <w:rPr>
          <w:rFonts w:hint="eastAsia"/>
          <w:sz w:val="24"/>
          <w:szCs w:val="24"/>
        </w:rPr>
        <w:t>月</w:t>
      </w:r>
    </w:p>
    <w:p w:rsidR="00170258" w:rsidRPr="00D26C4A" w:rsidRDefault="00D26C4A" w:rsidP="006D7AC2">
      <w:pPr>
        <w:spacing w:line="360" w:lineRule="auto"/>
        <w:ind w:firstLine="480"/>
        <w:rPr>
          <w:b/>
          <w:sz w:val="24"/>
          <w:szCs w:val="24"/>
        </w:rPr>
      </w:pPr>
      <w:r w:rsidRPr="00D26C4A">
        <w:rPr>
          <w:rFonts w:hint="eastAsia"/>
          <w:b/>
          <w:sz w:val="24"/>
          <w:szCs w:val="24"/>
        </w:rPr>
        <w:t>研究经费：</w:t>
      </w:r>
      <w:r w:rsidRPr="00D26C4A">
        <w:rPr>
          <w:rFonts w:hint="eastAsia"/>
          <w:b/>
          <w:sz w:val="24"/>
          <w:szCs w:val="24"/>
        </w:rPr>
        <w:t>10</w:t>
      </w:r>
      <w:r w:rsidRPr="00D26C4A">
        <w:rPr>
          <w:rFonts w:hint="eastAsia"/>
          <w:b/>
          <w:sz w:val="24"/>
          <w:szCs w:val="24"/>
        </w:rPr>
        <w:t>万</w:t>
      </w:r>
    </w:p>
    <w:p w:rsidR="00D26C4A" w:rsidRPr="00170258" w:rsidRDefault="00D26C4A" w:rsidP="006D7AC2">
      <w:pPr>
        <w:spacing w:line="360" w:lineRule="auto"/>
        <w:ind w:firstLine="480"/>
        <w:rPr>
          <w:sz w:val="24"/>
          <w:szCs w:val="24"/>
        </w:rPr>
      </w:pPr>
    </w:p>
    <w:p w:rsidR="00170258" w:rsidRPr="003C6D97" w:rsidRDefault="003C6D97" w:rsidP="006D7AC2">
      <w:pPr>
        <w:spacing w:line="360" w:lineRule="auto"/>
        <w:ind w:firstLine="480"/>
        <w:rPr>
          <w:b/>
          <w:sz w:val="24"/>
          <w:szCs w:val="24"/>
        </w:rPr>
      </w:pPr>
      <w:r w:rsidRPr="003C6D97">
        <w:rPr>
          <w:rFonts w:hint="eastAsia"/>
          <w:b/>
          <w:sz w:val="24"/>
          <w:szCs w:val="24"/>
        </w:rPr>
        <w:t>三、开放课题的申请程序</w:t>
      </w:r>
    </w:p>
    <w:p w:rsidR="003C6D97" w:rsidRDefault="003C6D97" w:rsidP="006D7AC2">
      <w:pPr>
        <w:spacing w:line="360" w:lineRule="auto"/>
        <w:ind w:firstLine="480"/>
        <w:rPr>
          <w:sz w:val="24"/>
          <w:szCs w:val="24"/>
        </w:rPr>
      </w:pPr>
      <w:r>
        <w:rPr>
          <w:rFonts w:hint="eastAsia"/>
          <w:sz w:val="24"/>
          <w:szCs w:val="24"/>
        </w:rPr>
        <w:t>1</w:t>
      </w:r>
      <w:r>
        <w:rPr>
          <w:rFonts w:hint="eastAsia"/>
          <w:sz w:val="24"/>
          <w:szCs w:val="24"/>
        </w:rPr>
        <w:t>、申请者请自行下载实验室开放课题申请书格式，并按照实验室支持方向填报相关内容，经所在单位签署意见后寄交本实验室，同时须提交申请书电子版。</w:t>
      </w:r>
    </w:p>
    <w:p w:rsidR="003C6D97" w:rsidRDefault="003C6D97" w:rsidP="006D7AC2">
      <w:pPr>
        <w:spacing w:line="360" w:lineRule="auto"/>
        <w:ind w:firstLine="480"/>
        <w:rPr>
          <w:sz w:val="24"/>
          <w:szCs w:val="24"/>
        </w:rPr>
      </w:pPr>
      <w:r>
        <w:rPr>
          <w:rFonts w:hint="eastAsia"/>
          <w:sz w:val="24"/>
          <w:szCs w:val="24"/>
        </w:rPr>
        <w:t>2</w:t>
      </w:r>
      <w:r>
        <w:rPr>
          <w:rFonts w:hint="eastAsia"/>
          <w:sz w:val="24"/>
          <w:szCs w:val="24"/>
        </w:rPr>
        <w:t>、课题申请经本实验室组织的同行专家综合评审后，由实验室最终确定，获批名单将在实验室网站公布。</w:t>
      </w:r>
    </w:p>
    <w:p w:rsidR="003C6D97" w:rsidRDefault="003C6D97" w:rsidP="006D7AC2">
      <w:pPr>
        <w:spacing w:line="360" w:lineRule="auto"/>
        <w:ind w:firstLine="480"/>
        <w:rPr>
          <w:sz w:val="24"/>
          <w:szCs w:val="24"/>
        </w:rPr>
      </w:pPr>
      <w:r>
        <w:rPr>
          <w:rFonts w:hint="eastAsia"/>
          <w:sz w:val="24"/>
          <w:szCs w:val="24"/>
        </w:rPr>
        <w:t>3</w:t>
      </w:r>
      <w:r>
        <w:rPr>
          <w:rFonts w:hint="eastAsia"/>
          <w:sz w:val="24"/>
          <w:szCs w:val="24"/>
        </w:rPr>
        <w:t>、研究课题获得批准后，实验室将与申请者联系，并在获批名单公布后两周内完成合同签订事宜。</w:t>
      </w:r>
    </w:p>
    <w:p w:rsidR="008411C0" w:rsidRDefault="00D26C4A" w:rsidP="006D7AC2">
      <w:pPr>
        <w:spacing w:line="360" w:lineRule="auto"/>
        <w:ind w:firstLine="480"/>
        <w:rPr>
          <w:sz w:val="24"/>
          <w:szCs w:val="24"/>
        </w:rPr>
      </w:pPr>
      <w:r>
        <w:rPr>
          <w:rFonts w:hint="eastAsia"/>
          <w:sz w:val="24"/>
          <w:szCs w:val="24"/>
        </w:rPr>
        <w:t>4</w:t>
      </w:r>
      <w:r w:rsidR="008411C0">
        <w:rPr>
          <w:rFonts w:hint="eastAsia"/>
          <w:sz w:val="24"/>
          <w:szCs w:val="24"/>
        </w:rPr>
        <w:t>、联系方式：</w:t>
      </w:r>
    </w:p>
    <w:p w:rsidR="008411C0" w:rsidRDefault="008411C0" w:rsidP="006D7AC2">
      <w:pPr>
        <w:spacing w:line="360" w:lineRule="auto"/>
        <w:ind w:firstLine="480"/>
        <w:rPr>
          <w:sz w:val="24"/>
          <w:szCs w:val="24"/>
        </w:rPr>
      </w:pPr>
      <w:r>
        <w:rPr>
          <w:rFonts w:hint="eastAsia"/>
          <w:sz w:val="24"/>
          <w:szCs w:val="24"/>
        </w:rPr>
        <w:t>联系人：杨迪</w:t>
      </w:r>
      <w:r>
        <w:rPr>
          <w:rFonts w:hint="eastAsia"/>
          <w:sz w:val="24"/>
          <w:szCs w:val="24"/>
        </w:rPr>
        <w:t xml:space="preserve"> 025-86575430</w:t>
      </w:r>
    </w:p>
    <w:p w:rsidR="008411C0" w:rsidRDefault="008411C0" w:rsidP="006D7AC2">
      <w:pPr>
        <w:spacing w:line="360" w:lineRule="auto"/>
        <w:ind w:firstLine="480"/>
        <w:rPr>
          <w:sz w:val="24"/>
          <w:szCs w:val="24"/>
        </w:rPr>
      </w:pPr>
      <w:r>
        <w:rPr>
          <w:rFonts w:hint="eastAsia"/>
          <w:sz w:val="24"/>
          <w:szCs w:val="24"/>
        </w:rPr>
        <w:lastRenderedPageBreak/>
        <w:t>通讯地址：江苏省南京市江宁区诚信大道</w:t>
      </w:r>
      <w:r>
        <w:rPr>
          <w:rFonts w:hint="eastAsia"/>
          <w:sz w:val="24"/>
          <w:szCs w:val="24"/>
        </w:rPr>
        <w:t>2200</w:t>
      </w:r>
      <w:r>
        <w:rPr>
          <w:rFonts w:hint="eastAsia"/>
          <w:sz w:val="24"/>
          <w:szCs w:val="24"/>
        </w:rPr>
        <w:t>号</w:t>
      </w:r>
      <w:r>
        <w:rPr>
          <w:rFonts w:hint="eastAsia"/>
          <w:sz w:val="24"/>
          <w:szCs w:val="24"/>
        </w:rPr>
        <w:t xml:space="preserve"> </w:t>
      </w:r>
      <w:r>
        <w:rPr>
          <w:rFonts w:hint="eastAsia"/>
          <w:sz w:val="24"/>
          <w:szCs w:val="24"/>
        </w:rPr>
        <w:t>苏交科集团股份有限公司</w:t>
      </w:r>
    </w:p>
    <w:p w:rsidR="008411C0" w:rsidRDefault="008411C0" w:rsidP="006D7AC2">
      <w:pPr>
        <w:spacing w:line="360" w:lineRule="auto"/>
        <w:ind w:firstLine="480"/>
        <w:rPr>
          <w:sz w:val="24"/>
          <w:szCs w:val="24"/>
        </w:rPr>
      </w:pPr>
      <w:r>
        <w:rPr>
          <w:rFonts w:hint="eastAsia"/>
          <w:sz w:val="24"/>
          <w:szCs w:val="24"/>
        </w:rPr>
        <w:t>邮编：</w:t>
      </w:r>
      <w:r>
        <w:rPr>
          <w:rFonts w:hint="eastAsia"/>
          <w:sz w:val="24"/>
          <w:szCs w:val="24"/>
        </w:rPr>
        <w:t>211112</w:t>
      </w:r>
    </w:p>
    <w:p w:rsidR="008411C0" w:rsidRPr="003C6D97" w:rsidRDefault="008411C0" w:rsidP="006D7AC2">
      <w:pPr>
        <w:spacing w:line="360" w:lineRule="auto"/>
        <w:ind w:firstLine="480"/>
        <w:rPr>
          <w:sz w:val="24"/>
          <w:szCs w:val="24"/>
        </w:rPr>
      </w:pPr>
      <w:r>
        <w:rPr>
          <w:rFonts w:hint="eastAsia"/>
          <w:sz w:val="24"/>
          <w:szCs w:val="24"/>
        </w:rPr>
        <w:t>E-mail</w:t>
      </w:r>
      <w:r>
        <w:rPr>
          <w:rFonts w:hint="eastAsia"/>
          <w:sz w:val="24"/>
          <w:szCs w:val="24"/>
        </w:rPr>
        <w:t>：</w:t>
      </w:r>
      <w:r>
        <w:rPr>
          <w:rFonts w:hint="eastAsia"/>
          <w:sz w:val="24"/>
          <w:szCs w:val="24"/>
        </w:rPr>
        <w:t>yd339@jsti.com</w:t>
      </w:r>
    </w:p>
    <w:p w:rsidR="00170258" w:rsidRPr="00170258" w:rsidRDefault="00170258" w:rsidP="006D7AC2">
      <w:pPr>
        <w:spacing w:line="360" w:lineRule="auto"/>
        <w:ind w:firstLine="480"/>
        <w:rPr>
          <w:sz w:val="24"/>
          <w:szCs w:val="24"/>
        </w:rPr>
      </w:pPr>
    </w:p>
    <w:p w:rsidR="00170258" w:rsidRPr="00170258" w:rsidRDefault="00F0502C" w:rsidP="006D7AC2">
      <w:pPr>
        <w:spacing w:line="360" w:lineRule="auto"/>
        <w:ind w:firstLine="480"/>
        <w:rPr>
          <w:sz w:val="24"/>
          <w:szCs w:val="24"/>
        </w:rPr>
      </w:pPr>
      <w:r>
        <w:rPr>
          <w:rFonts w:hint="eastAsia"/>
          <w:sz w:val="24"/>
          <w:szCs w:val="24"/>
        </w:rPr>
        <w:t>注：纸质、盖章的申请书请邮寄原件</w:t>
      </w:r>
      <w:r w:rsidR="00626476">
        <w:rPr>
          <w:rFonts w:hint="eastAsia"/>
          <w:sz w:val="24"/>
          <w:szCs w:val="24"/>
        </w:rPr>
        <w:t>3</w:t>
      </w:r>
      <w:r>
        <w:rPr>
          <w:rFonts w:hint="eastAsia"/>
          <w:sz w:val="24"/>
          <w:szCs w:val="24"/>
        </w:rPr>
        <w:t>份。</w:t>
      </w:r>
    </w:p>
    <w:sectPr w:rsidR="00170258" w:rsidRPr="001702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3C3" w:rsidRDefault="00AF33C3" w:rsidP="006D7AC2">
      <w:r>
        <w:separator/>
      </w:r>
    </w:p>
  </w:endnote>
  <w:endnote w:type="continuationSeparator" w:id="0">
    <w:p w:rsidR="00AF33C3" w:rsidRDefault="00AF33C3" w:rsidP="006D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3C3" w:rsidRDefault="00AF33C3" w:rsidP="006D7AC2">
      <w:r>
        <w:separator/>
      </w:r>
    </w:p>
  </w:footnote>
  <w:footnote w:type="continuationSeparator" w:id="0">
    <w:p w:rsidR="00AF33C3" w:rsidRDefault="00AF33C3" w:rsidP="006D7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D37"/>
    <w:rsid w:val="000045ED"/>
    <w:rsid w:val="0001169C"/>
    <w:rsid w:val="000B7FE8"/>
    <w:rsid w:val="00170258"/>
    <w:rsid w:val="00180776"/>
    <w:rsid w:val="001E5F7B"/>
    <w:rsid w:val="001F7B3F"/>
    <w:rsid w:val="00321B68"/>
    <w:rsid w:val="003C6D97"/>
    <w:rsid w:val="0052178F"/>
    <w:rsid w:val="00557914"/>
    <w:rsid w:val="00626476"/>
    <w:rsid w:val="00655EB9"/>
    <w:rsid w:val="006D7AC2"/>
    <w:rsid w:val="0081073B"/>
    <w:rsid w:val="0084036C"/>
    <w:rsid w:val="008411C0"/>
    <w:rsid w:val="009079AB"/>
    <w:rsid w:val="00922E4E"/>
    <w:rsid w:val="00994D37"/>
    <w:rsid w:val="009D6CF2"/>
    <w:rsid w:val="00A73E2B"/>
    <w:rsid w:val="00AF33C3"/>
    <w:rsid w:val="00C65B72"/>
    <w:rsid w:val="00C73ECC"/>
    <w:rsid w:val="00CC2AB3"/>
    <w:rsid w:val="00D26C4A"/>
    <w:rsid w:val="00D47115"/>
    <w:rsid w:val="00D52E22"/>
    <w:rsid w:val="00E215FA"/>
    <w:rsid w:val="00E3444F"/>
    <w:rsid w:val="00E52064"/>
    <w:rsid w:val="00EC4FA7"/>
    <w:rsid w:val="00F0502C"/>
    <w:rsid w:val="00F30A77"/>
    <w:rsid w:val="00F33BFD"/>
    <w:rsid w:val="00F63631"/>
    <w:rsid w:val="00F876D2"/>
    <w:rsid w:val="00FB73FF"/>
    <w:rsid w:val="00FB7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A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7A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7AC2"/>
    <w:rPr>
      <w:sz w:val="18"/>
      <w:szCs w:val="18"/>
    </w:rPr>
  </w:style>
  <w:style w:type="paragraph" w:styleId="a4">
    <w:name w:val="footer"/>
    <w:basedOn w:val="a"/>
    <w:link w:val="Char0"/>
    <w:uiPriority w:val="99"/>
    <w:unhideWhenUsed/>
    <w:rsid w:val="006D7AC2"/>
    <w:pPr>
      <w:tabs>
        <w:tab w:val="center" w:pos="4153"/>
        <w:tab w:val="right" w:pos="8306"/>
      </w:tabs>
      <w:snapToGrid w:val="0"/>
      <w:jc w:val="left"/>
    </w:pPr>
    <w:rPr>
      <w:sz w:val="18"/>
      <w:szCs w:val="18"/>
    </w:rPr>
  </w:style>
  <w:style w:type="character" w:customStyle="1" w:styleId="Char0">
    <w:name w:val="页脚 Char"/>
    <w:basedOn w:val="a0"/>
    <w:link w:val="a4"/>
    <w:uiPriority w:val="99"/>
    <w:rsid w:val="006D7AC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A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7A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7AC2"/>
    <w:rPr>
      <w:sz w:val="18"/>
      <w:szCs w:val="18"/>
    </w:rPr>
  </w:style>
  <w:style w:type="paragraph" w:styleId="a4">
    <w:name w:val="footer"/>
    <w:basedOn w:val="a"/>
    <w:link w:val="Char0"/>
    <w:uiPriority w:val="99"/>
    <w:unhideWhenUsed/>
    <w:rsid w:val="006D7AC2"/>
    <w:pPr>
      <w:tabs>
        <w:tab w:val="center" w:pos="4153"/>
        <w:tab w:val="right" w:pos="8306"/>
      </w:tabs>
      <w:snapToGrid w:val="0"/>
      <w:jc w:val="left"/>
    </w:pPr>
    <w:rPr>
      <w:sz w:val="18"/>
      <w:szCs w:val="18"/>
    </w:rPr>
  </w:style>
  <w:style w:type="character" w:customStyle="1" w:styleId="Char0">
    <w:name w:val="页脚 Char"/>
    <w:basedOn w:val="a0"/>
    <w:link w:val="a4"/>
    <w:uiPriority w:val="99"/>
    <w:rsid w:val="006D7A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338</Words>
  <Characters>1928</Characters>
  <Application>Microsoft Office Word</Application>
  <DocSecurity>0</DocSecurity>
  <Lines>16</Lines>
  <Paragraphs>4</Paragraphs>
  <ScaleCrop>false</ScaleCrop>
  <Company>微软公司</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杨迪</dc:creator>
  <cp:lastModifiedBy>杨迪</cp:lastModifiedBy>
  <cp:revision>4</cp:revision>
  <dcterms:created xsi:type="dcterms:W3CDTF">2019-09-22T11:37:00Z</dcterms:created>
  <dcterms:modified xsi:type="dcterms:W3CDTF">2019-09-23T05:13:00Z</dcterms:modified>
</cp:coreProperties>
</file>