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F04D7" w14:textId="77777777" w:rsidR="00CE420E" w:rsidRDefault="00000000" w:rsidP="003243A5">
      <w:pPr>
        <w:spacing w:beforeLines="100" w:before="326" w:line="560" w:lineRule="exact"/>
        <w:jc w:val="center"/>
        <w:rPr>
          <w:rFonts w:eastAsia="方正小标宋简体"/>
          <w:sz w:val="44"/>
          <w:szCs w:val="44"/>
        </w:rPr>
      </w:pPr>
      <w:r>
        <w:rPr>
          <w:rFonts w:eastAsia="方正小标宋简体" w:hint="eastAsia"/>
          <w:sz w:val="44"/>
          <w:szCs w:val="44"/>
        </w:rPr>
        <w:t>2023</w:t>
      </w:r>
      <w:r>
        <w:rPr>
          <w:rFonts w:eastAsia="方正小标宋简体" w:hint="eastAsia"/>
          <w:sz w:val="44"/>
          <w:szCs w:val="44"/>
        </w:rPr>
        <w:t>年度贵州省科学技术奖推荐公示内容</w:t>
      </w:r>
    </w:p>
    <w:p w14:paraId="57D9881E" w14:textId="77777777" w:rsidR="00CE420E" w:rsidRDefault="00CE420E">
      <w:pPr>
        <w:rPr>
          <w:rFonts w:ascii="宋体" w:hAnsi="宋体"/>
          <w:b/>
          <w:bCs/>
          <w:sz w:val="28"/>
          <w:szCs w:val="28"/>
        </w:rPr>
      </w:pPr>
    </w:p>
    <w:p w14:paraId="4F47C2D6" w14:textId="77777777" w:rsidR="00CE420E" w:rsidRPr="00A32DE0" w:rsidRDefault="00000000">
      <w:pPr>
        <w:ind w:firstLineChars="200" w:firstLine="600"/>
        <w:rPr>
          <w:rFonts w:ascii="黑体" w:eastAsia="黑体" w:hAnsi="黑体"/>
          <w:bCs/>
          <w:sz w:val="30"/>
          <w:szCs w:val="30"/>
        </w:rPr>
      </w:pPr>
      <w:r w:rsidRPr="00A32DE0">
        <w:rPr>
          <w:rFonts w:ascii="黑体" w:eastAsia="黑体" w:hAnsi="黑体"/>
          <w:bCs/>
          <w:sz w:val="30"/>
          <w:szCs w:val="30"/>
        </w:rPr>
        <w:t>一、项目名称</w:t>
      </w:r>
    </w:p>
    <w:p w14:paraId="0F0A60B7" w14:textId="77777777" w:rsidR="00CE420E" w:rsidRPr="00A32DE0" w:rsidRDefault="00E652E9">
      <w:pPr>
        <w:spacing w:line="240" w:lineRule="auto"/>
        <w:ind w:firstLineChars="200" w:firstLine="600"/>
        <w:rPr>
          <w:rFonts w:ascii="仿宋_GB2312" w:eastAsia="仿宋_GB2312" w:hAnsi="仿宋_GB2312" w:cs="仿宋_GB2312"/>
          <w:sz w:val="30"/>
          <w:szCs w:val="30"/>
        </w:rPr>
      </w:pPr>
      <w:r w:rsidRPr="00A32DE0">
        <w:rPr>
          <w:rFonts w:ascii="仿宋_GB2312" w:eastAsia="仿宋_GB2312" w:hAnsi="仿宋_GB2312" w:cs="仿宋_GB2312" w:hint="eastAsia"/>
          <w:sz w:val="30"/>
          <w:szCs w:val="30"/>
        </w:rPr>
        <w:t>山区公路沥青路面服役寿命及性能提升关键技术</w:t>
      </w:r>
    </w:p>
    <w:p w14:paraId="1C2CFF36" w14:textId="77777777" w:rsidR="00CE420E" w:rsidRPr="00A32DE0" w:rsidRDefault="00000000">
      <w:pPr>
        <w:spacing w:line="240" w:lineRule="auto"/>
        <w:ind w:firstLineChars="200" w:firstLine="600"/>
        <w:rPr>
          <w:rFonts w:ascii="黑体" w:eastAsia="黑体" w:hAnsi="黑体" w:cs="黑体"/>
          <w:sz w:val="30"/>
          <w:szCs w:val="30"/>
        </w:rPr>
      </w:pPr>
      <w:r w:rsidRPr="00A32DE0">
        <w:rPr>
          <w:rFonts w:ascii="黑体" w:eastAsia="黑体" w:hAnsi="黑体" w:cs="黑体"/>
          <w:sz w:val="30"/>
          <w:szCs w:val="30"/>
        </w:rPr>
        <w:t>二、推荐单位</w:t>
      </w:r>
    </w:p>
    <w:p w14:paraId="05476CF9" w14:textId="77777777" w:rsidR="00CE420E" w:rsidRPr="00A32DE0" w:rsidRDefault="00000000">
      <w:pPr>
        <w:spacing w:line="240" w:lineRule="auto"/>
        <w:ind w:firstLineChars="200" w:firstLine="600"/>
        <w:rPr>
          <w:rFonts w:ascii="仿宋_GB2312" w:eastAsia="仿宋_GB2312" w:hAnsi="仿宋_GB2312" w:cs="仿宋_GB2312"/>
          <w:sz w:val="30"/>
          <w:szCs w:val="30"/>
        </w:rPr>
      </w:pPr>
      <w:r w:rsidRPr="00A32DE0">
        <w:rPr>
          <w:rFonts w:ascii="仿宋_GB2312" w:eastAsia="仿宋_GB2312" w:hAnsi="仿宋_GB2312" w:cs="仿宋_GB2312" w:hint="eastAsia"/>
          <w:sz w:val="30"/>
          <w:szCs w:val="30"/>
        </w:rPr>
        <w:t>贵州省交通运输厅</w:t>
      </w:r>
    </w:p>
    <w:p w14:paraId="202C4255" w14:textId="77777777" w:rsidR="00CE420E" w:rsidRPr="00A32DE0" w:rsidRDefault="00000000">
      <w:pPr>
        <w:spacing w:line="240" w:lineRule="auto"/>
        <w:ind w:firstLineChars="200" w:firstLine="600"/>
        <w:rPr>
          <w:rFonts w:ascii="黑体" w:eastAsia="黑体" w:hAnsi="黑体" w:cs="黑体"/>
          <w:sz w:val="30"/>
          <w:szCs w:val="30"/>
        </w:rPr>
      </w:pPr>
      <w:r w:rsidRPr="00A32DE0">
        <w:rPr>
          <w:rFonts w:ascii="黑体" w:eastAsia="黑体" w:hAnsi="黑体" w:cs="黑体"/>
          <w:sz w:val="30"/>
          <w:szCs w:val="30"/>
        </w:rPr>
        <w:t>三、推荐等级</w:t>
      </w:r>
    </w:p>
    <w:p w14:paraId="5CF9815B" w14:textId="77777777" w:rsidR="00D54E52" w:rsidRDefault="00D54E52">
      <w:pPr>
        <w:spacing w:line="240" w:lineRule="auto"/>
        <w:ind w:firstLineChars="200" w:firstLine="600"/>
        <w:rPr>
          <w:rFonts w:ascii="仿宋_GB2312" w:eastAsia="仿宋_GB2312" w:hAnsi="仿宋_GB2312" w:cs="仿宋_GB2312"/>
          <w:sz w:val="30"/>
          <w:szCs w:val="30"/>
        </w:rPr>
      </w:pPr>
      <w:r w:rsidRPr="00D54E52">
        <w:rPr>
          <w:rFonts w:ascii="仿宋_GB2312" w:eastAsia="仿宋_GB2312" w:hAnsi="仿宋_GB2312" w:cs="仿宋_GB2312" w:hint="eastAsia"/>
          <w:sz w:val="30"/>
          <w:szCs w:val="30"/>
        </w:rPr>
        <w:t>贵州省科学技术进步奖二、三等奖。</w:t>
      </w:r>
    </w:p>
    <w:p w14:paraId="6AE46F06" w14:textId="77777777" w:rsidR="00CE420E" w:rsidRPr="00A32DE0" w:rsidRDefault="00000000">
      <w:pPr>
        <w:spacing w:line="240" w:lineRule="auto"/>
        <w:ind w:firstLineChars="200" w:firstLine="600"/>
        <w:rPr>
          <w:rFonts w:ascii="黑体" w:eastAsia="黑体" w:hAnsi="黑体" w:cs="黑体"/>
          <w:sz w:val="30"/>
          <w:szCs w:val="30"/>
        </w:rPr>
      </w:pPr>
      <w:r w:rsidRPr="00A32DE0">
        <w:rPr>
          <w:rFonts w:ascii="黑体" w:eastAsia="黑体" w:hAnsi="黑体" w:cs="黑体"/>
          <w:sz w:val="30"/>
          <w:szCs w:val="30"/>
        </w:rPr>
        <w:t>四、项目简介</w:t>
      </w:r>
      <w:r w:rsidRPr="00A32DE0">
        <w:rPr>
          <w:rFonts w:ascii="黑体" w:eastAsia="黑体" w:hAnsi="黑体" w:cs="黑体" w:hint="eastAsia"/>
          <w:sz w:val="30"/>
          <w:szCs w:val="30"/>
        </w:rPr>
        <w:t>（不超过2000字）</w:t>
      </w:r>
    </w:p>
    <w:p w14:paraId="588439C1" w14:textId="77777777" w:rsidR="00CE420E" w:rsidRPr="00A32DE0" w:rsidRDefault="00000000">
      <w:pPr>
        <w:spacing w:line="240" w:lineRule="auto"/>
        <w:ind w:firstLineChars="200" w:firstLine="600"/>
        <w:rPr>
          <w:rFonts w:ascii="仿宋_GB2312" w:eastAsia="仿宋_GB2312" w:hAnsi="仿宋_GB2312" w:cs="仿宋_GB2312"/>
          <w:sz w:val="30"/>
          <w:szCs w:val="30"/>
        </w:rPr>
      </w:pPr>
      <w:r w:rsidRPr="00A32DE0">
        <w:rPr>
          <w:rFonts w:ascii="仿宋_GB2312" w:eastAsia="仿宋_GB2312" w:hAnsi="仿宋_GB2312" w:cs="仿宋_GB2312" w:hint="eastAsia"/>
          <w:sz w:val="30"/>
          <w:szCs w:val="30"/>
        </w:rPr>
        <w:t>本项目属于交通运输工程领域。</w:t>
      </w:r>
    </w:p>
    <w:p w14:paraId="63A895A0" w14:textId="77777777" w:rsidR="0010073D" w:rsidRPr="0010073D" w:rsidRDefault="0010073D" w:rsidP="0010073D">
      <w:pPr>
        <w:spacing w:line="240" w:lineRule="auto"/>
        <w:ind w:firstLineChars="200" w:firstLine="600"/>
        <w:rPr>
          <w:rFonts w:ascii="仿宋_GB2312" w:eastAsia="仿宋_GB2312" w:hAnsi="仿宋_GB2312" w:cs="仿宋_GB2312"/>
          <w:sz w:val="30"/>
          <w:szCs w:val="30"/>
        </w:rPr>
      </w:pPr>
      <w:r w:rsidRPr="0010073D">
        <w:rPr>
          <w:rFonts w:ascii="仿宋_GB2312" w:eastAsia="仿宋_GB2312" w:hAnsi="仿宋_GB2312" w:cs="仿宋_GB2312" w:hint="eastAsia"/>
          <w:sz w:val="30"/>
          <w:szCs w:val="30"/>
        </w:rPr>
        <w:t>“十四五”期间，贵州省将新建公路约16166公里，其中新建高速公路约2670公里。在公路总里程迅速增长的同时，受地理、气候、交通量、路面结构和材料设计等多方面因素的影响，已建成通车的高等级公路沥青路面普遍存在早期车辙、</w:t>
      </w:r>
      <w:proofErr w:type="gramStart"/>
      <w:r w:rsidRPr="0010073D">
        <w:rPr>
          <w:rFonts w:ascii="仿宋_GB2312" w:eastAsia="仿宋_GB2312" w:hAnsi="仿宋_GB2312" w:cs="仿宋_GB2312" w:hint="eastAsia"/>
          <w:sz w:val="30"/>
          <w:szCs w:val="30"/>
        </w:rPr>
        <w:t>水损害</w:t>
      </w:r>
      <w:proofErr w:type="gramEnd"/>
      <w:r w:rsidRPr="0010073D">
        <w:rPr>
          <w:rFonts w:ascii="仿宋_GB2312" w:eastAsia="仿宋_GB2312" w:hAnsi="仿宋_GB2312" w:cs="仿宋_GB2312" w:hint="eastAsia"/>
          <w:sz w:val="30"/>
          <w:szCs w:val="30"/>
        </w:rPr>
        <w:t>和裂缝等病害，严重影响了路面使用质量和服务寿命，增加了公路养护维修成本。如何有效提高沥青路面的路用性能和服役寿命是贵州省公路建设亟需解决的新课题和面对的新挑战。</w:t>
      </w:r>
    </w:p>
    <w:p w14:paraId="55810645" w14:textId="3B9E92F6" w:rsidR="0010073D" w:rsidRPr="0010073D" w:rsidRDefault="0010073D" w:rsidP="0010073D">
      <w:pPr>
        <w:spacing w:line="240" w:lineRule="auto"/>
        <w:ind w:firstLineChars="200" w:firstLine="600"/>
        <w:rPr>
          <w:rFonts w:ascii="仿宋_GB2312" w:eastAsia="仿宋_GB2312" w:hAnsi="仿宋_GB2312" w:cs="仿宋_GB2312"/>
          <w:sz w:val="30"/>
          <w:szCs w:val="30"/>
        </w:rPr>
      </w:pPr>
      <w:r w:rsidRPr="0010073D">
        <w:rPr>
          <w:rFonts w:ascii="仿宋_GB2312" w:eastAsia="仿宋_GB2312" w:hAnsi="仿宋_GB2312" w:cs="仿宋_GB2312" w:hint="eastAsia"/>
          <w:sz w:val="30"/>
          <w:szCs w:val="30"/>
        </w:rPr>
        <w:t>在贵州省交通运输科技项目支持下，项目完成单位开展了“Superpave高性能沥青路面、高模量沥青路面、沥青混合料平衡设计方法”的关键技术研究，形成了系统性、可推广应用的技术成果。主要创新如下：</w:t>
      </w:r>
    </w:p>
    <w:p w14:paraId="51DA7B87" w14:textId="77777777" w:rsidR="0010073D" w:rsidRPr="0010073D" w:rsidRDefault="0010073D" w:rsidP="0010073D">
      <w:pPr>
        <w:spacing w:line="240" w:lineRule="auto"/>
        <w:ind w:firstLineChars="200" w:firstLine="600"/>
        <w:rPr>
          <w:rFonts w:ascii="仿宋_GB2312" w:eastAsia="仿宋_GB2312" w:hAnsi="仿宋_GB2312" w:cs="仿宋_GB2312"/>
          <w:sz w:val="30"/>
          <w:szCs w:val="30"/>
        </w:rPr>
      </w:pPr>
      <w:r w:rsidRPr="0010073D">
        <w:rPr>
          <w:rFonts w:ascii="仿宋_GB2312" w:eastAsia="仿宋_GB2312" w:hAnsi="仿宋_GB2312" w:cs="仿宋_GB2312" w:hint="eastAsia"/>
          <w:sz w:val="30"/>
          <w:szCs w:val="30"/>
        </w:rPr>
        <w:t>（1）研发了适用于贵州省气候环境、交通特点和原材料特征的Superpave高性能沥青路面技术体系，有效提升了沥青路面的路用性能和服</w:t>
      </w:r>
      <w:r w:rsidRPr="0010073D">
        <w:rPr>
          <w:rFonts w:ascii="仿宋_GB2312" w:eastAsia="仿宋_GB2312" w:hAnsi="仿宋_GB2312" w:cs="仿宋_GB2312" w:hint="eastAsia"/>
          <w:sz w:val="30"/>
          <w:szCs w:val="30"/>
        </w:rPr>
        <w:lastRenderedPageBreak/>
        <w:t>役寿命。针对贵州省的气候环境、交通特点和原材料特征，研发了Superpave高性能沥青路面技术体系，包括原材料技术标准、沥青混合料设计方法、性能验证方法、施工工艺及质量控制体系。编制了贵州省地方标准《高性能沥青路面(Superpave)施工技术规范》（DB52/T 1599—2021）和中国公路学会团体标准《高性能沥青路面施工技术指南》（T/CHTS 10046—2021）。</w:t>
      </w:r>
    </w:p>
    <w:p w14:paraId="45C1CA8D" w14:textId="77777777" w:rsidR="0010073D" w:rsidRPr="0010073D" w:rsidRDefault="0010073D" w:rsidP="0010073D">
      <w:pPr>
        <w:spacing w:line="240" w:lineRule="auto"/>
        <w:ind w:firstLineChars="200" w:firstLine="600"/>
        <w:rPr>
          <w:rFonts w:ascii="仿宋_GB2312" w:eastAsia="仿宋_GB2312" w:hAnsi="仿宋_GB2312" w:cs="仿宋_GB2312"/>
          <w:sz w:val="30"/>
          <w:szCs w:val="30"/>
        </w:rPr>
      </w:pPr>
      <w:r w:rsidRPr="0010073D">
        <w:rPr>
          <w:rFonts w:ascii="仿宋_GB2312" w:eastAsia="仿宋_GB2312" w:hAnsi="仿宋_GB2312" w:cs="仿宋_GB2312" w:hint="eastAsia"/>
          <w:sz w:val="30"/>
          <w:szCs w:val="30"/>
        </w:rPr>
        <w:t>（2）研发了高模量沥青混合料，提出了适用于贵州地区的高模量沥青混合料技术指标体系，有效提升了公路重载路段的抗车辙能力。采用70#沥青和硬质沥青母粒复配的方式研发了高模量硬质沥青胶结料，通过高模量硬质沥青胶结料和特殊矿料级配设计研发了高模量沥青混合料，提出了适用于贵州地区重载路段的高模量沥青混合料技术指标体系，提出了适用于贵州省重载路段的高模量沥青路面结构。</w:t>
      </w:r>
    </w:p>
    <w:p w14:paraId="36845B44" w14:textId="77777777" w:rsidR="0010073D" w:rsidRPr="0010073D" w:rsidRDefault="0010073D" w:rsidP="0010073D">
      <w:pPr>
        <w:spacing w:line="240" w:lineRule="auto"/>
        <w:ind w:firstLineChars="200" w:firstLine="600"/>
        <w:rPr>
          <w:rFonts w:ascii="仿宋_GB2312" w:eastAsia="仿宋_GB2312" w:hAnsi="仿宋_GB2312" w:cs="仿宋_GB2312"/>
          <w:sz w:val="30"/>
          <w:szCs w:val="30"/>
        </w:rPr>
      </w:pPr>
      <w:r w:rsidRPr="0010073D">
        <w:rPr>
          <w:rFonts w:ascii="仿宋_GB2312" w:eastAsia="仿宋_GB2312" w:hAnsi="仿宋_GB2312" w:cs="仿宋_GB2312" w:hint="eastAsia"/>
          <w:sz w:val="30"/>
          <w:szCs w:val="30"/>
        </w:rPr>
        <w:t>（3）研发了适合贵州省不同地区的沥青混合料平衡设计方法，提出了贵州省沥青混合料性能设计指标及技术要求，建立了平衡设计框架流程。基于贵州地区公路沥青路面气候、交通量及病害特点建立了贵州地区公路沥青路面平衡设计流程及框架，从机理、可操作性、试验时间、指标与现场性能相关性等方面优选了适合于沥青混合料平衡设计的性能试验方法，建立了贵州地区公路沥青路面平衡设计方法推广机制。</w:t>
      </w:r>
    </w:p>
    <w:p w14:paraId="0EAE0397" w14:textId="56AA1845" w:rsidR="00685328" w:rsidRPr="00A32DE0" w:rsidRDefault="00610524">
      <w:pPr>
        <w:spacing w:line="240" w:lineRule="auto"/>
        <w:ind w:firstLineChars="200" w:firstLine="600"/>
        <w:rPr>
          <w:rFonts w:ascii="黑体" w:eastAsia="黑体" w:hAnsi="黑体" w:cs="黑体"/>
          <w:sz w:val="30"/>
          <w:szCs w:val="30"/>
        </w:rPr>
      </w:pPr>
      <w:r w:rsidRPr="00610524">
        <w:rPr>
          <w:rFonts w:ascii="仿宋_GB2312" w:eastAsia="仿宋_GB2312" w:hAnsi="仿宋_GB2312" w:cs="仿宋_GB2312" w:hint="eastAsia"/>
          <w:sz w:val="30"/>
          <w:szCs w:val="30"/>
        </w:rPr>
        <w:t>项目技术成果编写标准2部，授权专利5项，发表论文3篇。</w:t>
      </w:r>
      <w:r w:rsidR="0010073D" w:rsidRPr="0010073D">
        <w:rPr>
          <w:rFonts w:ascii="仿宋_GB2312" w:eastAsia="仿宋_GB2312" w:hAnsi="仿宋_GB2312" w:cs="仿宋_GB2312" w:hint="eastAsia"/>
          <w:sz w:val="30"/>
          <w:szCs w:val="30"/>
        </w:rPr>
        <w:t>技术成果在贵州省</w:t>
      </w:r>
      <w:r w:rsidR="0010073D" w:rsidRPr="0010073D">
        <w:rPr>
          <w:rFonts w:ascii="仿宋_GB2312" w:eastAsia="仿宋_GB2312" w:hAnsi="仿宋_GB2312" w:cs="仿宋_GB2312"/>
          <w:sz w:val="30"/>
          <w:szCs w:val="30"/>
        </w:rPr>
        <w:t>9</w:t>
      </w:r>
      <w:r w:rsidR="0010073D" w:rsidRPr="0010073D">
        <w:rPr>
          <w:rFonts w:ascii="仿宋_GB2312" w:eastAsia="仿宋_GB2312" w:hAnsi="仿宋_GB2312" w:cs="仿宋_GB2312" w:hint="eastAsia"/>
          <w:sz w:val="30"/>
          <w:szCs w:val="30"/>
        </w:rPr>
        <w:t>条高速公路、</w:t>
      </w:r>
      <w:r w:rsidR="0010073D" w:rsidRPr="0010073D">
        <w:rPr>
          <w:rFonts w:ascii="仿宋_GB2312" w:eastAsia="仿宋_GB2312" w:hAnsi="仿宋_GB2312" w:cs="仿宋_GB2312"/>
          <w:sz w:val="30"/>
          <w:szCs w:val="30"/>
        </w:rPr>
        <w:t>27</w:t>
      </w:r>
      <w:r w:rsidR="0010073D" w:rsidRPr="0010073D">
        <w:rPr>
          <w:rFonts w:ascii="仿宋_GB2312" w:eastAsia="仿宋_GB2312" w:hAnsi="仿宋_GB2312" w:cs="仿宋_GB2312" w:hint="eastAsia"/>
          <w:sz w:val="30"/>
          <w:szCs w:val="30"/>
        </w:rPr>
        <w:t>条干线公路中得到了示范应用。2016年至2021年期间，Superpave高性能沥青路面在干线公路累计实施里程超过900公里，在高速公路累计实施里程超过1000公里，取得了显著的经济和社会效</w:t>
      </w:r>
      <w:r w:rsidR="0010073D" w:rsidRPr="0010073D">
        <w:rPr>
          <w:rFonts w:ascii="仿宋_GB2312" w:eastAsia="仿宋_GB2312" w:hAnsi="仿宋_GB2312" w:cs="仿宋_GB2312" w:hint="eastAsia"/>
          <w:sz w:val="30"/>
          <w:szCs w:val="30"/>
        </w:rPr>
        <w:lastRenderedPageBreak/>
        <w:t>益。与普通沥青路面相比，Superpave高性能沥青路面每年可节约养护成本1.9亿元，高模量沥青路面可延长养护维修处治间隔1倍以上、降低全寿命周期养护成本50%以上。通过对“Superpave高性能沥青路面、高模量沥青路面、沥青混合料平衡设计方法”的研究和工程应用，充分利用了当地资源，有效提升了路面质量，延长了使用寿命，节约了养护费用。</w:t>
      </w:r>
    </w:p>
    <w:p w14:paraId="44CC810F" w14:textId="77777777" w:rsidR="00E1782F" w:rsidRPr="00A32DE0" w:rsidRDefault="00000000" w:rsidP="00FE64D4">
      <w:pPr>
        <w:spacing w:line="240" w:lineRule="auto"/>
        <w:ind w:firstLineChars="200" w:firstLine="600"/>
        <w:rPr>
          <w:sz w:val="30"/>
          <w:szCs w:val="30"/>
        </w:rPr>
      </w:pPr>
      <w:r w:rsidRPr="00A32DE0">
        <w:rPr>
          <w:rFonts w:ascii="黑体" w:eastAsia="黑体" w:hAnsi="黑体" w:cs="黑体" w:hint="eastAsia"/>
          <w:sz w:val="30"/>
          <w:szCs w:val="30"/>
        </w:rPr>
        <w:t>五</w:t>
      </w:r>
      <w:r w:rsidRPr="00A32DE0">
        <w:rPr>
          <w:rFonts w:ascii="黑体" w:eastAsia="黑体" w:hAnsi="黑体" w:cs="黑体"/>
          <w:sz w:val="30"/>
          <w:szCs w:val="30"/>
        </w:rPr>
        <w:t>、</w:t>
      </w:r>
      <w:r w:rsidRPr="00A32DE0">
        <w:rPr>
          <w:rFonts w:ascii="黑体" w:eastAsia="黑体" w:hAnsi="黑体"/>
          <w:bCs/>
          <w:sz w:val="30"/>
          <w:szCs w:val="30"/>
        </w:rPr>
        <w:t>主要知识产权和标准规范等目录</w:t>
      </w:r>
      <w:r w:rsidRPr="00A32DE0">
        <w:rPr>
          <w:rFonts w:ascii="黑体" w:eastAsia="黑体" w:hAnsi="黑体" w:hint="eastAsia"/>
          <w:bCs/>
          <w:sz w:val="30"/>
          <w:szCs w:val="30"/>
        </w:rPr>
        <w:t>（包括发明专利、标准、软件著作权等，不包括实用新型专利、外观设计专利等，不超过1</w:t>
      </w:r>
      <w:r w:rsidRPr="00A32DE0">
        <w:rPr>
          <w:rFonts w:ascii="黑体" w:eastAsia="黑体" w:hAnsi="黑体"/>
          <w:bCs/>
          <w:sz w:val="30"/>
          <w:szCs w:val="30"/>
        </w:rPr>
        <w:t>0</w:t>
      </w:r>
      <w:r w:rsidRPr="00A32DE0">
        <w:rPr>
          <w:rFonts w:ascii="黑体" w:eastAsia="黑体" w:hAnsi="黑体" w:hint="eastAsia"/>
          <w:bCs/>
          <w:sz w:val="30"/>
          <w:szCs w:val="30"/>
        </w:rPr>
        <w:t>件）</w:t>
      </w:r>
    </w:p>
    <w:tbl>
      <w:tblPr>
        <w:tblW w:w="98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83"/>
        <w:gridCol w:w="1417"/>
        <w:gridCol w:w="709"/>
        <w:gridCol w:w="1134"/>
        <w:gridCol w:w="1134"/>
        <w:gridCol w:w="992"/>
        <w:gridCol w:w="1418"/>
        <w:gridCol w:w="1144"/>
        <w:gridCol w:w="875"/>
      </w:tblGrid>
      <w:tr w:rsidR="00192BDF" w14:paraId="5A13F041" w14:textId="77777777" w:rsidTr="00317C99">
        <w:trPr>
          <w:trHeight w:val="680"/>
          <w:jc w:val="center"/>
        </w:trPr>
        <w:tc>
          <w:tcPr>
            <w:tcW w:w="983" w:type="dxa"/>
            <w:vAlign w:val="center"/>
          </w:tcPr>
          <w:p w14:paraId="7480080B" w14:textId="77777777" w:rsidR="00E1782F" w:rsidRPr="005842C9" w:rsidRDefault="00E1782F" w:rsidP="000A41ED">
            <w:pPr>
              <w:pStyle w:val="a6"/>
              <w:spacing w:line="390" w:lineRule="exact"/>
              <w:jc w:val="center"/>
              <w:rPr>
                <w:rFonts w:ascii="宋体" w:hAnsi="宋体"/>
                <w:sz w:val="18"/>
                <w:szCs w:val="18"/>
              </w:rPr>
            </w:pPr>
            <w:r w:rsidRPr="005842C9">
              <w:rPr>
                <w:rFonts w:ascii="宋体" w:hAnsi="宋体"/>
                <w:sz w:val="18"/>
                <w:szCs w:val="18"/>
              </w:rPr>
              <w:t>知识产权</w:t>
            </w:r>
            <w:r w:rsidRPr="005842C9">
              <w:rPr>
                <w:rFonts w:ascii="宋体" w:hAnsi="宋体" w:hint="eastAsia"/>
                <w:sz w:val="18"/>
                <w:szCs w:val="18"/>
              </w:rPr>
              <w:t>（标准）</w:t>
            </w:r>
            <w:r w:rsidRPr="005842C9">
              <w:rPr>
                <w:rFonts w:ascii="宋体" w:hAnsi="宋体"/>
                <w:sz w:val="18"/>
                <w:szCs w:val="18"/>
              </w:rPr>
              <w:t>类别</w:t>
            </w:r>
          </w:p>
        </w:tc>
        <w:tc>
          <w:tcPr>
            <w:tcW w:w="1417" w:type="dxa"/>
            <w:vAlign w:val="center"/>
          </w:tcPr>
          <w:p w14:paraId="6EC187E7" w14:textId="77777777" w:rsidR="00E1782F" w:rsidRPr="005842C9" w:rsidRDefault="00E1782F" w:rsidP="000A41ED">
            <w:pPr>
              <w:pStyle w:val="a6"/>
              <w:spacing w:line="390" w:lineRule="exact"/>
              <w:jc w:val="center"/>
              <w:rPr>
                <w:rFonts w:ascii="宋体" w:hAnsi="宋体"/>
                <w:sz w:val="18"/>
                <w:szCs w:val="18"/>
              </w:rPr>
            </w:pPr>
            <w:r w:rsidRPr="005842C9">
              <w:rPr>
                <w:rFonts w:ascii="宋体" w:hAnsi="宋体" w:hint="eastAsia"/>
                <w:sz w:val="18"/>
                <w:szCs w:val="18"/>
              </w:rPr>
              <w:t>知识产权（标准）具体</w:t>
            </w:r>
            <w:r w:rsidRPr="005842C9">
              <w:rPr>
                <w:rFonts w:ascii="宋体" w:hAnsi="宋体"/>
                <w:sz w:val="18"/>
                <w:szCs w:val="18"/>
              </w:rPr>
              <w:t>名称</w:t>
            </w:r>
          </w:p>
        </w:tc>
        <w:tc>
          <w:tcPr>
            <w:tcW w:w="709" w:type="dxa"/>
            <w:vAlign w:val="center"/>
          </w:tcPr>
          <w:p w14:paraId="11879724" w14:textId="77777777" w:rsidR="00E1782F" w:rsidRPr="005842C9" w:rsidRDefault="00E1782F" w:rsidP="000A41ED">
            <w:pPr>
              <w:pStyle w:val="a6"/>
              <w:spacing w:line="390" w:lineRule="exact"/>
              <w:jc w:val="center"/>
              <w:rPr>
                <w:rFonts w:ascii="宋体" w:hAnsi="宋体"/>
                <w:sz w:val="18"/>
                <w:szCs w:val="18"/>
              </w:rPr>
            </w:pPr>
            <w:r w:rsidRPr="005842C9">
              <w:rPr>
                <w:rFonts w:ascii="宋体" w:hAnsi="宋体"/>
                <w:sz w:val="18"/>
                <w:szCs w:val="18"/>
              </w:rPr>
              <w:t>国</w:t>
            </w:r>
            <w:r w:rsidRPr="005842C9">
              <w:rPr>
                <w:rFonts w:ascii="宋体" w:hAnsi="宋体" w:hint="eastAsia"/>
                <w:sz w:val="18"/>
                <w:szCs w:val="18"/>
              </w:rPr>
              <w:t>家</w:t>
            </w:r>
          </w:p>
          <w:p w14:paraId="19BDFB0D" w14:textId="77777777" w:rsidR="00E1782F" w:rsidRPr="005842C9" w:rsidRDefault="00E1782F" w:rsidP="000A41ED">
            <w:pPr>
              <w:pStyle w:val="a6"/>
              <w:spacing w:line="390" w:lineRule="exact"/>
              <w:jc w:val="center"/>
              <w:rPr>
                <w:rFonts w:ascii="宋体" w:hAnsi="宋体"/>
                <w:sz w:val="18"/>
                <w:szCs w:val="18"/>
              </w:rPr>
            </w:pPr>
            <w:r w:rsidRPr="005842C9">
              <w:rPr>
                <w:rFonts w:ascii="宋体" w:hAnsi="宋体"/>
                <w:sz w:val="18"/>
                <w:szCs w:val="18"/>
              </w:rPr>
              <w:t>（</w:t>
            </w:r>
            <w:r w:rsidRPr="005842C9">
              <w:rPr>
                <w:rFonts w:ascii="宋体" w:hAnsi="宋体" w:hint="eastAsia"/>
                <w:sz w:val="18"/>
                <w:szCs w:val="18"/>
              </w:rPr>
              <w:t>地</w:t>
            </w:r>
            <w:r w:rsidRPr="005842C9">
              <w:rPr>
                <w:rFonts w:ascii="宋体" w:hAnsi="宋体"/>
                <w:sz w:val="18"/>
                <w:szCs w:val="18"/>
              </w:rPr>
              <w:t>区）</w:t>
            </w:r>
          </w:p>
        </w:tc>
        <w:tc>
          <w:tcPr>
            <w:tcW w:w="1134" w:type="dxa"/>
            <w:vAlign w:val="center"/>
          </w:tcPr>
          <w:p w14:paraId="2854D354" w14:textId="77777777" w:rsidR="00E1782F" w:rsidRPr="005842C9" w:rsidRDefault="00E1782F" w:rsidP="000A41ED">
            <w:pPr>
              <w:pStyle w:val="a6"/>
              <w:spacing w:line="390" w:lineRule="exact"/>
              <w:jc w:val="center"/>
              <w:rPr>
                <w:rFonts w:ascii="宋体" w:hAnsi="宋体"/>
                <w:sz w:val="18"/>
                <w:szCs w:val="18"/>
              </w:rPr>
            </w:pPr>
            <w:r w:rsidRPr="005842C9">
              <w:rPr>
                <w:rFonts w:ascii="宋体" w:hAnsi="宋体" w:hint="eastAsia"/>
                <w:sz w:val="18"/>
                <w:szCs w:val="18"/>
              </w:rPr>
              <w:t>授权号（标准编号）</w:t>
            </w:r>
          </w:p>
        </w:tc>
        <w:tc>
          <w:tcPr>
            <w:tcW w:w="1134" w:type="dxa"/>
            <w:vAlign w:val="center"/>
          </w:tcPr>
          <w:p w14:paraId="593BFA6E" w14:textId="77777777" w:rsidR="00E1782F" w:rsidRPr="005842C9" w:rsidRDefault="00E1782F" w:rsidP="000A41ED">
            <w:pPr>
              <w:pStyle w:val="a6"/>
              <w:spacing w:line="390" w:lineRule="exact"/>
              <w:jc w:val="center"/>
              <w:rPr>
                <w:rFonts w:ascii="宋体" w:hAnsi="宋体"/>
                <w:sz w:val="18"/>
                <w:szCs w:val="18"/>
              </w:rPr>
            </w:pPr>
            <w:r w:rsidRPr="005842C9">
              <w:rPr>
                <w:rFonts w:ascii="宋体" w:hAnsi="宋体" w:hint="eastAsia"/>
                <w:sz w:val="18"/>
                <w:szCs w:val="18"/>
              </w:rPr>
              <w:t>授权（标准发布）日期</w:t>
            </w:r>
          </w:p>
        </w:tc>
        <w:tc>
          <w:tcPr>
            <w:tcW w:w="992" w:type="dxa"/>
            <w:vAlign w:val="center"/>
          </w:tcPr>
          <w:p w14:paraId="6D0341A6" w14:textId="77777777" w:rsidR="00E1782F" w:rsidRPr="005842C9" w:rsidRDefault="00E1782F" w:rsidP="000A41ED">
            <w:pPr>
              <w:pStyle w:val="a6"/>
              <w:spacing w:line="390" w:lineRule="exact"/>
              <w:jc w:val="center"/>
              <w:rPr>
                <w:rFonts w:ascii="宋体" w:hAnsi="宋体"/>
                <w:sz w:val="18"/>
                <w:szCs w:val="18"/>
              </w:rPr>
            </w:pPr>
            <w:r w:rsidRPr="005842C9">
              <w:rPr>
                <w:rFonts w:ascii="宋体" w:hAnsi="宋体" w:hint="eastAsia"/>
                <w:sz w:val="18"/>
                <w:szCs w:val="18"/>
              </w:rPr>
              <w:t>证书编号</w:t>
            </w:r>
            <w:r w:rsidRPr="005842C9">
              <w:rPr>
                <w:rFonts w:ascii="宋体" w:hAnsi="宋体"/>
                <w:sz w:val="18"/>
                <w:szCs w:val="18"/>
              </w:rPr>
              <w:br/>
            </w:r>
            <w:r w:rsidRPr="005842C9">
              <w:rPr>
                <w:rFonts w:ascii="宋体" w:hAnsi="宋体" w:hint="eastAsia"/>
                <w:sz w:val="18"/>
                <w:szCs w:val="18"/>
              </w:rPr>
              <w:t>（标准批准发布</w:t>
            </w:r>
            <w:r w:rsidRPr="005842C9">
              <w:rPr>
                <w:rFonts w:ascii="宋体" w:hAnsi="宋体"/>
                <w:sz w:val="18"/>
                <w:szCs w:val="18"/>
              </w:rPr>
              <w:t>部门</w:t>
            </w:r>
            <w:r w:rsidRPr="005842C9">
              <w:rPr>
                <w:rFonts w:ascii="宋体" w:hAnsi="宋体" w:hint="eastAsia"/>
                <w:sz w:val="18"/>
                <w:szCs w:val="18"/>
              </w:rPr>
              <w:t>）</w:t>
            </w:r>
          </w:p>
        </w:tc>
        <w:tc>
          <w:tcPr>
            <w:tcW w:w="1418" w:type="dxa"/>
            <w:vAlign w:val="center"/>
          </w:tcPr>
          <w:p w14:paraId="30FA6887" w14:textId="77777777" w:rsidR="00E1782F" w:rsidRPr="005842C9" w:rsidRDefault="00E1782F" w:rsidP="000A41ED">
            <w:pPr>
              <w:pStyle w:val="a6"/>
              <w:spacing w:line="390" w:lineRule="exact"/>
              <w:jc w:val="center"/>
              <w:rPr>
                <w:rFonts w:ascii="宋体" w:hAnsi="宋体"/>
                <w:sz w:val="18"/>
                <w:szCs w:val="18"/>
              </w:rPr>
            </w:pPr>
            <w:r w:rsidRPr="005842C9">
              <w:rPr>
                <w:rFonts w:ascii="宋体" w:hAnsi="宋体" w:hint="eastAsia"/>
                <w:sz w:val="18"/>
                <w:szCs w:val="18"/>
              </w:rPr>
              <w:t>权利人（标准起草单位）</w:t>
            </w:r>
          </w:p>
        </w:tc>
        <w:tc>
          <w:tcPr>
            <w:tcW w:w="1144" w:type="dxa"/>
            <w:vAlign w:val="center"/>
          </w:tcPr>
          <w:p w14:paraId="1188DA30" w14:textId="77777777" w:rsidR="00E1782F" w:rsidRPr="005842C9" w:rsidRDefault="00E1782F" w:rsidP="000A41ED">
            <w:pPr>
              <w:pStyle w:val="a6"/>
              <w:spacing w:line="390" w:lineRule="exact"/>
              <w:jc w:val="center"/>
              <w:rPr>
                <w:rFonts w:ascii="宋体" w:hAnsi="宋体"/>
                <w:sz w:val="18"/>
                <w:szCs w:val="18"/>
              </w:rPr>
            </w:pPr>
            <w:r w:rsidRPr="005842C9">
              <w:rPr>
                <w:rFonts w:ascii="宋体" w:hAnsi="宋体" w:hint="eastAsia"/>
                <w:sz w:val="18"/>
                <w:szCs w:val="18"/>
              </w:rPr>
              <w:t>发明人（标准起草人）</w:t>
            </w:r>
          </w:p>
        </w:tc>
        <w:tc>
          <w:tcPr>
            <w:tcW w:w="875" w:type="dxa"/>
            <w:vAlign w:val="center"/>
          </w:tcPr>
          <w:p w14:paraId="4A27206E" w14:textId="77777777" w:rsidR="00E1782F" w:rsidRPr="005842C9" w:rsidRDefault="00E1782F" w:rsidP="000A41ED">
            <w:pPr>
              <w:pStyle w:val="a6"/>
              <w:spacing w:line="390" w:lineRule="exact"/>
              <w:jc w:val="center"/>
              <w:rPr>
                <w:rFonts w:ascii="宋体" w:hAnsi="宋体"/>
                <w:sz w:val="18"/>
                <w:szCs w:val="18"/>
              </w:rPr>
            </w:pPr>
            <w:r w:rsidRPr="005842C9">
              <w:rPr>
                <w:rFonts w:ascii="宋体" w:hAnsi="宋体" w:hint="eastAsia"/>
                <w:sz w:val="18"/>
                <w:szCs w:val="18"/>
              </w:rPr>
              <w:t>发明专利（标准）有效状态</w:t>
            </w:r>
          </w:p>
        </w:tc>
      </w:tr>
      <w:tr w:rsidR="00545075" w14:paraId="316B3B5F" w14:textId="77777777" w:rsidTr="00317C99">
        <w:trPr>
          <w:trHeight w:val="680"/>
          <w:jc w:val="center"/>
        </w:trPr>
        <w:tc>
          <w:tcPr>
            <w:tcW w:w="983" w:type="dxa"/>
            <w:vAlign w:val="center"/>
          </w:tcPr>
          <w:p w14:paraId="49F4D4B7" w14:textId="77777777" w:rsidR="00545075" w:rsidRPr="00A72ECA" w:rsidRDefault="00545075" w:rsidP="00545075">
            <w:pPr>
              <w:rPr>
                <w:sz w:val="18"/>
                <w:szCs w:val="18"/>
              </w:rPr>
            </w:pPr>
            <w:r w:rsidRPr="00A72ECA">
              <w:rPr>
                <w:rFonts w:hint="eastAsia"/>
                <w:sz w:val="18"/>
                <w:szCs w:val="18"/>
              </w:rPr>
              <w:t>发明专利</w:t>
            </w:r>
          </w:p>
        </w:tc>
        <w:tc>
          <w:tcPr>
            <w:tcW w:w="1417" w:type="dxa"/>
            <w:vAlign w:val="center"/>
          </w:tcPr>
          <w:p w14:paraId="509147EC" w14:textId="77777777" w:rsidR="00545075" w:rsidRPr="00A72ECA" w:rsidRDefault="00545075" w:rsidP="00545075">
            <w:pPr>
              <w:rPr>
                <w:sz w:val="18"/>
                <w:szCs w:val="18"/>
              </w:rPr>
            </w:pPr>
            <w:r w:rsidRPr="00A72ECA">
              <w:rPr>
                <w:rFonts w:hint="eastAsia"/>
                <w:sz w:val="18"/>
                <w:szCs w:val="18"/>
              </w:rPr>
              <w:t>固体粒料快速升温或冷却装置</w:t>
            </w:r>
          </w:p>
        </w:tc>
        <w:tc>
          <w:tcPr>
            <w:tcW w:w="709" w:type="dxa"/>
            <w:vAlign w:val="center"/>
          </w:tcPr>
          <w:p w14:paraId="70810199" w14:textId="77777777" w:rsidR="00545075" w:rsidRPr="00A72ECA" w:rsidRDefault="00545075" w:rsidP="00545075">
            <w:pPr>
              <w:jc w:val="center"/>
              <w:rPr>
                <w:sz w:val="18"/>
                <w:szCs w:val="18"/>
              </w:rPr>
            </w:pPr>
            <w:r w:rsidRPr="00A72ECA">
              <w:rPr>
                <w:rFonts w:hint="eastAsia"/>
                <w:sz w:val="18"/>
                <w:szCs w:val="18"/>
              </w:rPr>
              <w:t>中国</w:t>
            </w:r>
          </w:p>
        </w:tc>
        <w:tc>
          <w:tcPr>
            <w:tcW w:w="1134" w:type="dxa"/>
            <w:vAlign w:val="center"/>
          </w:tcPr>
          <w:p w14:paraId="202734C2" w14:textId="77777777" w:rsidR="00545075" w:rsidRPr="00A72ECA" w:rsidRDefault="00545075" w:rsidP="00545075">
            <w:pPr>
              <w:rPr>
                <w:sz w:val="18"/>
                <w:szCs w:val="18"/>
              </w:rPr>
            </w:pPr>
            <w:r w:rsidRPr="00A72ECA">
              <w:rPr>
                <w:rFonts w:hint="eastAsia"/>
                <w:sz w:val="18"/>
                <w:szCs w:val="18"/>
              </w:rPr>
              <w:t>ZL201510388947.9</w:t>
            </w:r>
          </w:p>
        </w:tc>
        <w:tc>
          <w:tcPr>
            <w:tcW w:w="1134" w:type="dxa"/>
            <w:vAlign w:val="center"/>
          </w:tcPr>
          <w:p w14:paraId="1B1FB8CA" w14:textId="77777777" w:rsidR="00545075" w:rsidRPr="00A72ECA" w:rsidRDefault="00545075" w:rsidP="00545075">
            <w:pPr>
              <w:rPr>
                <w:sz w:val="18"/>
                <w:szCs w:val="18"/>
              </w:rPr>
            </w:pPr>
            <w:r w:rsidRPr="00A72ECA">
              <w:rPr>
                <w:rFonts w:hint="eastAsia"/>
                <w:sz w:val="18"/>
                <w:szCs w:val="18"/>
              </w:rPr>
              <w:t>2017-05-03</w:t>
            </w:r>
          </w:p>
        </w:tc>
        <w:tc>
          <w:tcPr>
            <w:tcW w:w="992" w:type="dxa"/>
            <w:vAlign w:val="center"/>
          </w:tcPr>
          <w:p w14:paraId="2B00EDB5" w14:textId="77777777" w:rsidR="00545075" w:rsidRPr="00A72ECA" w:rsidRDefault="00545075" w:rsidP="00545075">
            <w:pPr>
              <w:rPr>
                <w:sz w:val="18"/>
                <w:szCs w:val="18"/>
              </w:rPr>
            </w:pPr>
            <w:r w:rsidRPr="00A72ECA">
              <w:rPr>
                <w:rFonts w:hint="eastAsia"/>
                <w:sz w:val="18"/>
                <w:szCs w:val="18"/>
              </w:rPr>
              <w:t>2473715</w:t>
            </w:r>
          </w:p>
        </w:tc>
        <w:tc>
          <w:tcPr>
            <w:tcW w:w="1418" w:type="dxa"/>
            <w:vAlign w:val="center"/>
          </w:tcPr>
          <w:p w14:paraId="5DAC07CD" w14:textId="77777777" w:rsidR="00545075" w:rsidRPr="00A72ECA" w:rsidRDefault="00545075" w:rsidP="00545075">
            <w:pPr>
              <w:rPr>
                <w:sz w:val="18"/>
                <w:szCs w:val="18"/>
              </w:rPr>
            </w:pPr>
            <w:r w:rsidRPr="00A72ECA">
              <w:rPr>
                <w:rFonts w:hint="eastAsia"/>
                <w:sz w:val="18"/>
                <w:szCs w:val="18"/>
              </w:rPr>
              <w:t>苏交科集团股份有限公司、江苏燕宁新材料科技发展有限公司</w:t>
            </w:r>
          </w:p>
        </w:tc>
        <w:tc>
          <w:tcPr>
            <w:tcW w:w="1144" w:type="dxa"/>
            <w:vAlign w:val="center"/>
          </w:tcPr>
          <w:p w14:paraId="2BB43584" w14:textId="77777777" w:rsidR="00545075" w:rsidRPr="00A72ECA" w:rsidRDefault="00545075" w:rsidP="00545075">
            <w:pPr>
              <w:rPr>
                <w:sz w:val="18"/>
                <w:szCs w:val="18"/>
              </w:rPr>
            </w:pPr>
            <w:r w:rsidRPr="00A72ECA">
              <w:rPr>
                <w:rFonts w:hint="eastAsia"/>
                <w:sz w:val="18"/>
                <w:szCs w:val="18"/>
              </w:rPr>
              <w:t>吴春颖、李爱芳、陈刚、刘晨东等</w:t>
            </w:r>
          </w:p>
        </w:tc>
        <w:tc>
          <w:tcPr>
            <w:tcW w:w="875" w:type="dxa"/>
            <w:vAlign w:val="center"/>
          </w:tcPr>
          <w:p w14:paraId="3B75CDF6" w14:textId="77777777" w:rsidR="00545075" w:rsidRPr="00A72ECA" w:rsidRDefault="00545075" w:rsidP="00545075">
            <w:pPr>
              <w:jc w:val="center"/>
              <w:rPr>
                <w:sz w:val="18"/>
                <w:szCs w:val="18"/>
              </w:rPr>
            </w:pPr>
            <w:r w:rsidRPr="00A72ECA">
              <w:rPr>
                <w:rFonts w:hint="eastAsia"/>
                <w:sz w:val="18"/>
                <w:szCs w:val="18"/>
              </w:rPr>
              <w:t>有效</w:t>
            </w:r>
          </w:p>
        </w:tc>
      </w:tr>
      <w:tr w:rsidR="00C76D74" w14:paraId="44EB477E" w14:textId="77777777" w:rsidTr="00317C99">
        <w:trPr>
          <w:trHeight w:val="680"/>
          <w:jc w:val="center"/>
        </w:trPr>
        <w:tc>
          <w:tcPr>
            <w:tcW w:w="983" w:type="dxa"/>
            <w:vAlign w:val="center"/>
          </w:tcPr>
          <w:p w14:paraId="79D17FA7" w14:textId="77777777" w:rsidR="00C76D74" w:rsidRPr="00A72ECA" w:rsidRDefault="00C76D74" w:rsidP="00C76D74">
            <w:pPr>
              <w:rPr>
                <w:sz w:val="18"/>
                <w:szCs w:val="18"/>
              </w:rPr>
            </w:pPr>
            <w:r w:rsidRPr="00A72ECA">
              <w:rPr>
                <w:rFonts w:hint="eastAsia"/>
                <w:sz w:val="18"/>
                <w:szCs w:val="18"/>
              </w:rPr>
              <w:t>发明专利</w:t>
            </w:r>
          </w:p>
        </w:tc>
        <w:tc>
          <w:tcPr>
            <w:tcW w:w="1417" w:type="dxa"/>
            <w:vAlign w:val="center"/>
          </w:tcPr>
          <w:p w14:paraId="751B2931" w14:textId="77777777" w:rsidR="00C76D74" w:rsidRPr="00A72ECA" w:rsidRDefault="00C76D74" w:rsidP="00C76D74">
            <w:pPr>
              <w:rPr>
                <w:sz w:val="18"/>
                <w:szCs w:val="18"/>
              </w:rPr>
            </w:pPr>
            <w:r w:rsidRPr="00A72ECA">
              <w:rPr>
                <w:rFonts w:hint="eastAsia"/>
                <w:sz w:val="18"/>
                <w:szCs w:val="18"/>
              </w:rPr>
              <w:t>反应型有机改性活性矿物、断级配沥青混合料及其制备方法</w:t>
            </w:r>
          </w:p>
        </w:tc>
        <w:tc>
          <w:tcPr>
            <w:tcW w:w="709" w:type="dxa"/>
            <w:vAlign w:val="center"/>
          </w:tcPr>
          <w:p w14:paraId="2E084300" w14:textId="77777777" w:rsidR="00C76D74" w:rsidRPr="00A72ECA" w:rsidRDefault="00C76D74" w:rsidP="00C76D74">
            <w:pPr>
              <w:jc w:val="center"/>
              <w:rPr>
                <w:sz w:val="18"/>
                <w:szCs w:val="18"/>
              </w:rPr>
            </w:pPr>
            <w:r w:rsidRPr="00A72ECA">
              <w:rPr>
                <w:rFonts w:hint="eastAsia"/>
                <w:sz w:val="18"/>
                <w:szCs w:val="18"/>
              </w:rPr>
              <w:t>中国</w:t>
            </w:r>
          </w:p>
        </w:tc>
        <w:tc>
          <w:tcPr>
            <w:tcW w:w="1134" w:type="dxa"/>
            <w:vAlign w:val="center"/>
          </w:tcPr>
          <w:p w14:paraId="0DFF16C4" w14:textId="77777777" w:rsidR="00C76D74" w:rsidRPr="00A72ECA" w:rsidRDefault="00C76D74" w:rsidP="00C76D74">
            <w:pPr>
              <w:rPr>
                <w:sz w:val="18"/>
                <w:szCs w:val="18"/>
              </w:rPr>
            </w:pPr>
            <w:r w:rsidRPr="00A72ECA">
              <w:rPr>
                <w:rFonts w:hint="eastAsia"/>
                <w:sz w:val="18"/>
                <w:szCs w:val="18"/>
              </w:rPr>
              <w:t>ZL201410121152.7</w:t>
            </w:r>
          </w:p>
        </w:tc>
        <w:tc>
          <w:tcPr>
            <w:tcW w:w="1134" w:type="dxa"/>
            <w:vAlign w:val="center"/>
          </w:tcPr>
          <w:p w14:paraId="0E1926C9" w14:textId="77777777" w:rsidR="00C76D74" w:rsidRPr="00A72ECA" w:rsidRDefault="00C76D74" w:rsidP="00C76D74">
            <w:pPr>
              <w:rPr>
                <w:sz w:val="18"/>
                <w:szCs w:val="18"/>
              </w:rPr>
            </w:pPr>
            <w:r w:rsidRPr="00A72ECA">
              <w:rPr>
                <w:rFonts w:hint="eastAsia"/>
                <w:sz w:val="18"/>
                <w:szCs w:val="18"/>
              </w:rPr>
              <w:t>2016-01-06</w:t>
            </w:r>
          </w:p>
        </w:tc>
        <w:tc>
          <w:tcPr>
            <w:tcW w:w="992" w:type="dxa"/>
            <w:vAlign w:val="center"/>
          </w:tcPr>
          <w:p w14:paraId="75F1AEBB" w14:textId="77777777" w:rsidR="00C76D74" w:rsidRPr="00A72ECA" w:rsidRDefault="00C76D74" w:rsidP="00C76D74">
            <w:pPr>
              <w:rPr>
                <w:sz w:val="18"/>
                <w:szCs w:val="18"/>
              </w:rPr>
            </w:pPr>
            <w:r w:rsidRPr="00A72ECA">
              <w:rPr>
                <w:rFonts w:hint="eastAsia"/>
                <w:sz w:val="18"/>
                <w:szCs w:val="18"/>
              </w:rPr>
              <w:t>1912974</w:t>
            </w:r>
          </w:p>
        </w:tc>
        <w:tc>
          <w:tcPr>
            <w:tcW w:w="1418" w:type="dxa"/>
            <w:vAlign w:val="center"/>
          </w:tcPr>
          <w:p w14:paraId="53C9213C" w14:textId="77777777" w:rsidR="00C76D74" w:rsidRPr="00A72ECA" w:rsidRDefault="00C76D74" w:rsidP="00C76D74">
            <w:pPr>
              <w:rPr>
                <w:sz w:val="18"/>
                <w:szCs w:val="18"/>
              </w:rPr>
            </w:pPr>
            <w:r w:rsidRPr="00A72ECA">
              <w:rPr>
                <w:rFonts w:hint="eastAsia"/>
                <w:sz w:val="18"/>
                <w:szCs w:val="18"/>
              </w:rPr>
              <w:t>苏交科集团股份有限公司</w:t>
            </w:r>
          </w:p>
        </w:tc>
        <w:tc>
          <w:tcPr>
            <w:tcW w:w="1144" w:type="dxa"/>
            <w:vAlign w:val="center"/>
          </w:tcPr>
          <w:p w14:paraId="660CEAD0" w14:textId="77777777" w:rsidR="00C76D74" w:rsidRPr="00A72ECA" w:rsidRDefault="00C76D74" w:rsidP="00C76D74">
            <w:pPr>
              <w:rPr>
                <w:sz w:val="18"/>
                <w:szCs w:val="18"/>
              </w:rPr>
            </w:pPr>
            <w:r w:rsidRPr="00A72ECA">
              <w:rPr>
                <w:rFonts w:hint="eastAsia"/>
                <w:sz w:val="18"/>
                <w:szCs w:val="18"/>
              </w:rPr>
              <w:t>吴春颖、李爱芳、刘爱华、刘开琼等</w:t>
            </w:r>
          </w:p>
        </w:tc>
        <w:tc>
          <w:tcPr>
            <w:tcW w:w="875" w:type="dxa"/>
            <w:vAlign w:val="center"/>
          </w:tcPr>
          <w:p w14:paraId="18991C9C" w14:textId="77777777" w:rsidR="00C76D74" w:rsidRPr="00A72ECA" w:rsidRDefault="00C76D74" w:rsidP="00C76D74">
            <w:pPr>
              <w:jc w:val="center"/>
              <w:rPr>
                <w:sz w:val="18"/>
                <w:szCs w:val="18"/>
              </w:rPr>
            </w:pPr>
            <w:r w:rsidRPr="00A72ECA">
              <w:rPr>
                <w:rFonts w:hint="eastAsia"/>
                <w:sz w:val="18"/>
                <w:szCs w:val="18"/>
              </w:rPr>
              <w:t>有效</w:t>
            </w:r>
          </w:p>
        </w:tc>
      </w:tr>
      <w:tr w:rsidR="00545075" w14:paraId="27663F56" w14:textId="77777777" w:rsidTr="00317C99">
        <w:trPr>
          <w:trHeight w:val="680"/>
          <w:jc w:val="center"/>
        </w:trPr>
        <w:tc>
          <w:tcPr>
            <w:tcW w:w="983" w:type="dxa"/>
            <w:vAlign w:val="center"/>
          </w:tcPr>
          <w:p w14:paraId="112276CE" w14:textId="77777777" w:rsidR="00545075" w:rsidRPr="00C611CE" w:rsidRDefault="00C76D74" w:rsidP="000A41ED">
            <w:pPr>
              <w:pStyle w:val="a6"/>
              <w:spacing w:line="390" w:lineRule="exact"/>
              <w:jc w:val="center"/>
              <w:rPr>
                <w:sz w:val="18"/>
                <w:szCs w:val="18"/>
              </w:rPr>
            </w:pPr>
            <w:r w:rsidRPr="00C611CE">
              <w:rPr>
                <w:rFonts w:hint="eastAsia"/>
                <w:sz w:val="18"/>
                <w:szCs w:val="18"/>
              </w:rPr>
              <w:t>发明专利</w:t>
            </w:r>
          </w:p>
        </w:tc>
        <w:tc>
          <w:tcPr>
            <w:tcW w:w="1417" w:type="dxa"/>
            <w:vAlign w:val="center"/>
          </w:tcPr>
          <w:p w14:paraId="723481FE" w14:textId="77777777" w:rsidR="00545075" w:rsidRPr="00C611CE" w:rsidRDefault="00C76D74" w:rsidP="00C76D74">
            <w:pPr>
              <w:pStyle w:val="a6"/>
              <w:spacing w:line="390" w:lineRule="exact"/>
              <w:rPr>
                <w:sz w:val="18"/>
                <w:szCs w:val="18"/>
              </w:rPr>
            </w:pPr>
            <w:r w:rsidRPr="00C611CE">
              <w:rPr>
                <w:rFonts w:hint="eastAsia"/>
                <w:sz w:val="18"/>
                <w:szCs w:val="18"/>
              </w:rPr>
              <w:t>一种温</w:t>
            </w:r>
            <w:proofErr w:type="gramStart"/>
            <w:r w:rsidRPr="00C611CE">
              <w:rPr>
                <w:rFonts w:hint="eastAsia"/>
                <w:sz w:val="18"/>
                <w:szCs w:val="18"/>
              </w:rPr>
              <w:t>拌型抗水损</w:t>
            </w:r>
            <w:proofErr w:type="gramEnd"/>
            <w:r w:rsidRPr="00C611CE">
              <w:rPr>
                <w:rFonts w:hint="eastAsia"/>
                <w:sz w:val="18"/>
                <w:szCs w:val="18"/>
              </w:rPr>
              <w:t>沥青路面增强剂及其制备方法</w:t>
            </w:r>
          </w:p>
        </w:tc>
        <w:tc>
          <w:tcPr>
            <w:tcW w:w="709" w:type="dxa"/>
            <w:vAlign w:val="center"/>
          </w:tcPr>
          <w:p w14:paraId="636BE036" w14:textId="77777777" w:rsidR="00545075" w:rsidRPr="00C611CE" w:rsidRDefault="00C76D74" w:rsidP="000A41ED">
            <w:pPr>
              <w:pStyle w:val="a6"/>
              <w:spacing w:line="390" w:lineRule="exact"/>
              <w:jc w:val="center"/>
              <w:rPr>
                <w:sz w:val="18"/>
                <w:szCs w:val="18"/>
              </w:rPr>
            </w:pPr>
            <w:r w:rsidRPr="00C611CE">
              <w:rPr>
                <w:rFonts w:hint="eastAsia"/>
                <w:sz w:val="18"/>
                <w:szCs w:val="18"/>
              </w:rPr>
              <w:t>中国</w:t>
            </w:r>
          </w:p>
        </w:tc>
        <w:tc>
          <w:tcPr>
            <w:tcW w:w="1134" w:type="dxa"/>
            <w:vAlign w:val="center"/>
          </w:tcPr>
          <w:p w14:paraId="3C856A09" w14:textId="77777777" w:rsidR="00545075" w:rsidRPr="00C611CE" w:rsidRDefault="00C76D74" w:rsidP="00C76D74">
            <w:pPr>
              <w:pStyle w:val="a6"/>
              <w:spacing w:line="390" w:lineRule="exact"/>
              <w:rPr>
                <w:sz w:val="18"/>
                <w:szCs w:val="18"/>
              </w:rPr>
            </w:pPr>
            <w:r w:rsidRPr="00C611CE">
              <w:rPr>
                <w:sz w:val="18"/>
                <w:szCs w:val="18"/>
              </w:rPr>
              <w:t>ZL201410688004.3</w:t>
            </w:r>
          </w:p>
        </w:tc>
        <w:tc>
          <w:tcPr>
            <w:tcW w:w="1134" w:type="dxa"/>
            <w:vAlign w:val="center"/>
          </w:tcPr>
          <w:p w14:paraId="65419CC1" w14:textId="77777777" w:rsidR="00545075" w:rsidRPr="00C611CE" w:rsidRDefault="00C76D74" w:rsidP="000A41ED">
            <w:pPr>
              <w:pStyle w:val="a6"/>
              <w:spacing w:line="390" w:lineRule="exact"/>
              <w:jc w:val="center"/>
              <w:rPr>
                <w:sz w:val="18"/>
                <w:szCs w:val="18"/>
              </w:rPr>
            </w:pPr>
            <w:r w:rsidRPr="00C611CE">
              <w:rPr>
                <w:sz w:val="18"/>
                <w:szCs w:val="18"/>
              </w:rPr>
              <w:t>2017-07-18</w:t>
            </w:r>
          </w:p>
        </w:tc>
        <w:tc>
          <w:tcPr>
            <w:tcW w:w="992" w:type="dxa"/>
            <w:vAlign w:val="center"/>
          </w:tcPr>
          <w:p w14:paraId="21278EE0" w14:textId="77777777" w:rsidR="00545075" w:rsidRPr="00C611CE" w:rsidRDefault="00C76D74" w:rsidP="000A41ED">
            <w:pPr>
              <w:pStyle w:val="a6"/>
              <w:spacing w:line="390" w:lineRule="exact"/>
              <w:jc w:val="center"/>
              <w:rPr>
                <w:sz w:val="18"/>
                <w:szCs w:val="18"/>
              </w:rPr>
            </w:pPr>
            <w:r w:rsidRPr="00C611CE">
              <w:rPr>
                <w:sz w:val="18"/>
                <w:szCs w:val="18"/>
              </w:rPr>
              <w:t>2557353</w:t>
            </w:r>
          </w:p>
        </w:tc>
        <w:tc>
          <w:tcPr>
            <w:tcW w:w="1418" w:type="dxa"/>
            <w:vAlign w:val="center"/>
          </w:tcPr>
          <w:p w14:paraId="05A0FD66" w14:textId="77777777" w:rsidR="00545075" w:rsidRPr="00C611CE" w:rsidRDefault="00DB562C" w:rsidP="00C76D74">
            <w:pPr>
              <w:pStyle w:val="a6"/>
              <w:spacing w:line="390" w:lineRule="exact"/>
              <w:rPr>
                <w:sz w:val="18"/>
                <w:szCs w:val="18"/>
              </w:rPr>
            </w:pPr>
            <w:r w:rsidRPr="00DB562C">
              <w:rPr>
                <w:rFonts w:hint="eastAsia"/>
                <w:sz w:val="18"/>
                <w:szCs w:val="18"/>
              </w:rPr>
              <w:t>苏交科集团股份有限公司</w:t>
            </w:r>
          </w:p>
        </w:tc>
        <w:tc>
          <w:tcPr>
            <w:tcW w:w="1144" w:type="dxa"/>
            <w:vAlign w:val="center"/>
          </w:tcPr>
          <w:p w14:paraId="0C25D340" w14:textId="77777777" w:rsidR="00545075" w:rsidRPr="00C611CE" w:rsidRDefault="00000000" w:rsidP="00C76D74">
            <w:pPr>
              <w:pStyle w:val="a6"/>
              <w:spacing w:line="390" w:lineRule="exact"/>
              <w:rPr>
                <w:sz w:val="18"/>
                <w:szCs w:val="18"/>
              </w:rPr>
            </w:pPr>
            <w:sdt>
              <w:sdtPr>
                <w:rPr>
                  <w:rFonts w:hint="eastAsia"/>
                  <w:sz w:val="18"/>
                  <w:szCs w:val="18"/>
                </w:rPr>
                <w:tag w:val="FMR3"/>
                <w:id w:val="-2102780078"/>
                <w:placeholder>
                  <w:docPart w:val="6EF349AA6E3C40BC8B98C2ED9D27DB7D"/>
                </w:placeholder>
                <w:text w:multiLine="1"/>
              </w:sdtPr>
              <w:sdtContent>
                <w:proofErr w:type="gramStart"/>
                <w:r w:rsidR="00C76D74" w:rsidRPr="00C611CE">
                  <w:rPr>
                    <w:rFonts w:hint="eastAsia"/>
                    <w:sz w:val="18"/>
                    <w:szCs w:val="18"/>
                  </w:rPr>
                  <w:t>牛晓伟</w:t>
                </w:r>
                <w:proofErr w:type="gramEnd"/>
                <w:r w:rsidR="00C76D74" w:rsidRPr="00C611CE">
                  <w:rPr>
                    <w:rFonts w:hint="eastAsia"/>
                    <w:sz w:val="18"/>
                    <w:szCs w:val="18"/>
                  </w:rPr>
                  <w:t>，刘伟，吴春颖，王文峰等</w:t>
                </w:r>
              </w:sdtContent>
            </w:sdt>
          </w:p>
        </w:tc>
        <w:tc>
          <w:tcPr>
            <w:tcW w:w="875" w:type="dxa"/>
            <w:vAlign w:val="center"/>
          </w:tcPr>
          <w:p w14:paraId="222603A3" w14:textId="77777777" w:rsidR="00545075" w:rsidRPr="00C611CE" w:rsidRDefault="00C76D74" w:rsidP="000A41ED">
            <w:pPr>
              <w:pStyle w:val="a6"/>
              <w:spacing w:line="390" w:lineRule="exact"/>
              <w:jc w:val="center"/>
              <w:rPr>
                <w:sz w:val="18"/>
                <w:szCs w:val="18"/>
              </w:rPr>
            </w:pPr>
            <w:r w:rsidRPr="00C611CE">
              <w:rPr>
                <w:rFonts w:hint="eastAsia"/>
                <w:sz w:val="18"/>
                <w:szCs w:val="18"/>
              </w:rPr>
              <w:t>有效</w:t>
            </w:r>
          </w:p>
        </w:tc>
      </w:tr>
      <w:tr w:rsidR="00C76D74" w14:paraId="1201B657" w14:textId="77777777" w:rsidTr="00317C99">
        <w:trPr>
          <w:trHeight w:val="680"/>
          <w:jc w:val="center"/>
        </w:trPr>
        <w:tc>
          <w:tcPr>
            <w:tcW w:w="983" w:type="dxa"/>
            <w:vAlign w:val="center"/>
          </w:tcPr>
          <w:p w14:paraId="189885C9" w14:textId="77777777" w:rsidR="00C76D74" w:rsidRPr="00C63D59" w:rsidRDefault="00045672" w:rsidP="000A41ED">
            <w:pPr>
              <w:pStyle w:val="a6"/>
              <w:spacing w:line="390" w:lineRule="exact"/>
              <w:jc w:val="center"/>
              <w:rPr>
                <w:sz w:val="18"/>
                <w:szCs w:val="18"/>
              </w:rPr>
            </w:pPr>
            <w:r w:rsidRPr="00C63D59">
              <w:rPr>
                <w:rFonts w:hint="eastAsia"/>
                <w:sz w:val="18"/>
                <w:szCs w:val="18"/>
              </w:rPr>
              <w:t>发明专利</w:t>
            </w:r>
          </w:p>
        </w:tc>
        <w:tc>
          <w:tcPr>
            <w:tcW w:w="1417" w:type="dxa"/>
            <w:vAlign w:val="center"/>
          </w:tcPr>
          <w:p w14:paraId="2E5124B2" w14:textId="77777777" w:rsidR="00C76D74" w:rsidRPr="00C63D59" w:rsidRDefault="00045672" w:rsidP="00045672">
            <w:pPr>
              <w:pStyle w:val="a6"/>
              <w:spacing w:line="390" w:lineRule="exact"/>
              <w:rPr>
                <w:sz w:val="18"/>
                <w:szCs w:val="18"/>
              </w:rPr>
            </w:pPr>
            <w:r w:rsidRPr="00C63D59">
              <w:rPr>
                <w:rFonts w:hint="eastAsia"/>
                <w:sz w:val="18"/>
                <w:szCs w:val="18"/>
              </w:rPr>
              <w:t>一种</w:t>
            </w:r>
            <w:proofErr w:type="gramStart"/>
            <w:r w:rsidRPr="00C63D59">
              <w:rPr>
                <w:rFonts w:hint="eastAsia"/>
                <w:sz w:val="18"/>
                <w:szCs w:val="18"/>
              </w:rPr>
              <w:t>黏</w:t>
            </w:r>
            <w:proofErr w:type="gramEnd"/>
            <w:r w:rsidRPr="00C63D59">
              <w:rPr>
                <w:rFonts w:hint="eastAsia"/>
                <w:sz w:val="18"/>
                <w:szCs w:val="18"/>
              </w:rPr>
              <w:t>层乳化沥青及其制备方法</w:t>
            </w:r>
          </w:p>
        </w:tc>
        <w:tc>
          <w:tcPr>
            <w:tcW w:w="709" w:type="dxa"/>
            <w:vAlign w:val="center"/>
          </w:tcPr>
          <w:p w14:paraId="79F98EBC" w14:textId="77777777" w:rsidR="00C76D74" w:rsidRPr="00C63D59" w:rsidRDefault="00045672" w:rsidP="000A41ED">
            <w:pPr>
              <w:pStyle w:val="a6"/>
              <w:spacing w:line="390" w:lineRule="exact"/>
              <w:jc w:val="center"/>
              <w:rPr>
                <w:sz w:val="18"/>
                <w:szCs w:val="18"/>
              </w:rPr>
            </w:pPr>
            <w:r w:rsidRPr="00C63D59">
              <w:rPr>
                <w:rFonts w:hint="eastAsia"/>
                <w:sz w:val="18"/>
                <w:szCs w:val="18"/>
              </w:rPr>
              <w:t>中国</w:t>
            </w:r>
          </w:p>
        </w:tc>
        <w:tc>
          <w:tcPr>
            <w:tcW w:w="1134" w:type="dxa"/>
            <w:vAlign w:val="center"/>
          </w:tcPr>
          <w:p w14:paraId="75E5CCD6" w14:textId="77777777" w:rsidR="00C76D74" w:rsidRPr="00C63D59" w:rsidRDefault="00045672" w:rsidP="00045672">
            <w:pPr>
              <w:pStyle w:val="a6"/>
              <w:spacing w:line="390" w:lineRule="exact"/>
              <w:rPr>
                <w:sz w:val="18"/>
                <w:szCs w:val="18"/>
              </w:rPr>
            </w:pPr>
            <w:r w:rsidRPr="00C63D59">
              <w:rPr>
                <w:sz w:val="18"/>
                <w:szCs w:val="18"/>
              </w:rPr>
              <w:t>ZL201410671423.6</w:t>
            </w:r>
          </w:p>
        </w:tc>
        <w:tc>
          <w:tcPr>
            <w:tcW w:w="1134" w:type="dxa"/>
            <w:vAlign w:val="center"/>
          </w:tcPr>
          <w:p w14:paraId="0BF02867" w14:textId="77777777" w:rsidR="00C76D74" w:rsidRPr="00C63D59" w:rsidRDefault="00045672" w:rsidP="000A41ED">
            <w:pPr>
              <w:pStyle w:val="a6"/>
              <w:spacing w:line="390" w:lineRule="exact"/>
              <w:jc w:val="center"/>
              <w:rPr>
                <w:sz w:val="18"/>
                <w:szCs w:val="18"/>
              </w:rPr>
            </w:pPr>
            <w:r w:rsidRPr="00C63D59">
              <w:rPr>
                <w:sz w:val="18"/>
                <w:szCs w:val="18"/>
              </w:rPr>
              <w:t>2017-10-17</w:t>
            </w:r>
          </w:p>
        </w:tc>
        <w:tc>
          <w:tcPr>
            <w:tcW w:w="992" w:type="dxa"/>
            <w:vAlign w:val="center"/>
          </w:tcPr>
          <w:p w14:paraId="174AB83C" w14:textId="77777777" w:rsidR="00C76D74" w:rsidRPr="00C63D59" w:rsidRDefault="00045672" w:rsidP="000A41ED">
            <w:pPr>
              <w:pStyle w:val="a6"/>
              <w:spacing w:line="390" w:lineRule="exact"/>
              <w:jc w:val="center"/>
              <w:rPr>
                <w:sz w:val="18"/>
                <w:szCs w:val="18"/>
              </w:rPr>
            </w:pPr>
            <w:r w:rsidRPr="00C63D59">
              <w:rPr>
                <w:sz w:val="18"/>
                <w:szCs w:val="18"/>
              </w:rPr>
              <w:t>2657996</w:t>
            </w:r>
          </w:p>
        </w:tc>
        <w:tc>
          <w:tcPr>
            <w:tcW w:w="1418" w:type="dxa"/>
            <w:vAlign w:val="center"/>
          </w:tcPr>
          <w:p w14:paraId="288A8DD8" w14:textId="77777777" w:rsidR="00C76D74" w:rsidRPr="00C63D59" w:rsidRDefault="00845F03" w:rsidP="00845F03">
            <w:pPr>
              <w:pStyle w:val="a6"/>
              <w:spacing w:line="390" w:lineRule="exact"/>
              <w:rPr>
                <w:sz w:val="18"/>
                <w:szCs w:val="18"/>
              </w:rPr>
            </w:pPr>
            <w:r w:rsidRPr="00C63D59">
              <w:rPr>
                <w:rFonts w:hint="eastAsia"/>
                <w:sz w:val="18"/>
                <w:szCs w:val="18"/>
              </w:rPr>
              <w:t>苏交科集团股份有限公司</w:t>
            </w:r>
          </w:p>
        </w:tc>
        <w:tc>
          <w:tcPr>
            <w:tcW w:w="1144" w:type="dxa"/>
            <w:vAlign w:val="center"/>
          </w:tcPr>
          <w:p w14:paraId="66706C36" w14:textId="77777777" w:rsidR="00C76D74" w:rsidRPr="00C63D59" w:rsidRDefault="00845F03" w:rsidP="00845F03">
            <w:pPr>
              <w:pStyle w:val="a6"/>
              <w:spacing w:line="390" w:lineRule="exact"/>
              <w:rPr>
                <w:sz w:val="18"/>
                <w:szCs w:val="18"/>
              </w:rPr>
            </w:pPr>
            <w:r w:rsidRPr="00C63D59">
              <w:rPr>
                <w:rFonts w:hint="eastAsia"/>
                <w:sz w:val="18"/>
                <w:szCs w:val="18"/>
              </w:rPr>
              <w:t>王文峰，刘伟，吴春颖</w:t>
            </w:r>
            <w:r w:rsidRPr="00C63D59">
              <w:rPr>
                <w:rFonts w:hint="eastAsia"/>
                <w:sz w:val="18"/>
                <w:szCs w:val="18"/>
              </w:rPr>
              <w:t>,</w:t>
            </w:r>
            <w:proofErr w:type="gramStart"/>
            <w:r w:rsidRPr="00C63D59">
              <w:rPr>
                <w:rFonts w:hint="eastAsia"/>
                <w:sz w:val="18"/>
                <w:szCs w:val="18"/>
              </w:rPr>
              <w:t>牛晓伟</w:t>
            </w:r>
            <w:proofErr w:type="gramEnd"/>
          </w:p>
        </w:tc>
        <w:tc>
          <w:tcPr>
            <w:tcW w:w="875" w:type="dxa"/>
            <w:vAlign w:val="center"/>
          </w:tcPr>
          <w:p w14:paraId="01F43E2B" w14:textId="77777777" w:rsidR="00C76D74" w:rsidRPr="00C63D59" w:rsidRDefault="00845F03" w:rsidP="000A41ED">
            <w:pPr>
              <w:pStyle w:val="a6"/>
              <w:spacing w:line="390" w:lineRule="exact"/>
              <w:jc w:val="center"/>
              <w:rPr>
                <w:sz w:val="18"/>
                <w:szCs w:val="18"/>
              </w:rPr>
            </w:pPr>
            <w:r w:rsidRPr="00C63D59">
              <w:rPr>
                <w:rFonts w:hint="eastAsia"/>
                <w:sz w:val="18"/>
                <w:szCs w:val="18"/>
              </w:rPr>
              <w:t>有效</w:t>
            </w:r>
          </w:p>
        </w:tc>
      </w:tr>
      <w:tr w:rsidR="00045672" w14:paraId="7525AE19" w14:textId="77777777" w:rsidTr="00317C99">
        <w:trPr>
          <w:trHeight w:val="680"/>
          <w:jc w:val="center"/>
        </w:trPr>
        <w:tc>
          <w:tcPr>
            <w:tcW w:w="983" w:type="dxa"/>
            <w:vAlign w:val="center"/>
          </w:tcPr>
          <w:p w14:paraId="66BCDC5B" w14:textId="77777777" w:rsidR="00045672" w:rsidRPr="00C63D59" w:rsidRDefault="00886E3F" w:rsidP="000A41ED">
            <w:pPr>
              <w:pStyle w:val="a6"/>
              <w:spacing w:line="390" w:lineRule="exact"/>
              <w:jc w:val="center"/>
              <w:rPr>
                <w:sz w:val="18"/>
                <w:szCs w:val="18"/>
              </w:rPr>
            </w:pPr>
            <w:r w:rsidRPr="00C63D59">
              <w:rPr>
                <w:rFonts w:hint="eastAsia"/>
                <w:sz w:val="18"/>
                <w:szCs w:val="18"/>
              </w:rPr>
              <w:lastRenderedPageBreak/>
              <w:t>发明专利</w:t>
            </w:r>
          </w:p>
        </w:tc>
        <w:tc>
          <w:tcPr>
            <w:tcW w:w="1417" w:type="dxa"/>
            <w:vAlign w:val="center"/>
          </w:tcPr>
          <w:p w14:paraId="765E7B1A" w14:textId="77777777" w:rsidR="00045672" w:rsidRPr="00C63D59" w:rsidRDefault="00886E3F" w:rsidP="00886E3F">
            <w:pPr>
              <w:pStyle w:val="a6"/>
              <w:spacing w:line="390" w:lineRule="exact"/>
              <w:rPr>
                <w:sz w:val="18"/>
                <w:szCs w:val="18"/>
              </w:rPr>
            </w:pPr>
            <w:r w:rsidRPr="00C63D59">
              <w:rPr>
                <w:rFonts w:hint="eastAsia"/>
                <w:sz w:val="18"/>
                <w:szCs w:val="18"/>
              </w:rPr>
              <w:t>稳定型成品温拌橡胶改性沥青及其制备方法</w:t>
            </w:r>
          </w:p>
        </w:tc>
        <w:tc>
          <w:tcPr>
            <w:tcW w:w="709" w:type="dxa"/>
            <w:vAlign w:val="center"/>
          </w:tcPr>
          <w:p w14:paraId="21A591CD" w14:textId="77777777" w:rsidR="00045672" w:rsidRPr="00C63D59" w:rsidRDefault="00886E3F" w:rsidP="000A41ED">
            <w:pPr>
              <w:pStyle w:val="a6"/>
              <w:spacing w:line="390" w:lineRule="exact"/>
              <w:jc w:val="center"/>
              <w:rPr>
                <w:sz w:val="18"/>
                <w:szCs w:val="18"/>
              </w:rPr>
            </w:pPr>
            <w:r w:rsidRPr="00C63D59">
              <w:rPr>
                <w:rFonts w:hint="eastAsia"/>
                <w:sz w:val="18"/>
                <w:szCs w:val="18"/>
              </w:rPr>
              <w:t>中国</w:t>
            </w:r>
          </w:p>
        </w:tc>
        <w:tc>
          <w:tcPr>
            <w:tcW w:w="1134" w:type="dxa"/>
            <w:vAlign w:val="center"/>
          </w:tcPr>
          <w:p w14:paraId="67D73AF7" w14:textId="77777777" w:rsidR="00045672" w:rsidRPr="00C63D59" w:rsidRDefault="00886E3F" w:rsidP="00886E3F">
            <w:pPr>
              <w:pStyle w:val="a6"/>
              <w:spacing w:line="390" w:lineRule="exact"/>
              <w:rPr>
                <w:sz w:val="18"/>
                <w:szCs w:val="18"/>
              </w:rPr>
            </w:pPr>
            <w:r w:rsidRPr="00C63D59">
              <w:rPr>
                <w:sz w:val="18"/>
                <w:szCs w:val="18"/>
              </w:rPr>
              <w:t>ZL201310736778.4</w:t>
            </w:r>
          </w:p>
        </w:tc>
        <w:tc>
          <w:tcPr>
            <w:tcW w:w="1134" w:type="dxa"/>
            <w:vAlign w:val="center"/>
          </w:tcPr>
          <w:p w14:paraId="46FDF93C" w14:textId="77777777" w:rsidR="00045672" w:rsidRPr="00C63D59" w:rsidRDefault="00886E3F" w:rsidP="000A41ED">
            <w:pPr>
              <w:pStyle w:val="a6"/>
              <w:spacing w:line="390" w:lineRule="exact"/>
              <w:jc w:val="center"/>
              <w:rPr>
                <w:sz w:val="18"/>
                <w:szCs w:val="18"/>
              </w:rPr>
            </w:pPr>
            <w:r w:rsidRPr="00C63D59">
              <w:rPr>
                <w:sz w:val="18"/>
                <w:szCs w:val="18"/>
              </w:rPr>
              <w:t>2016-05-11</w:t>
            </w:r>
          </w:p>
        </w:tc>
        <w:tc>
          <w:tcPr>
            <w:tcW w:w="992" w:type="dxa"/>
            <w:vAlign w:val="center"/>
          </w:tcPr>
          <w:p w14:paraId="184F5508" w14:textId="77777777" w:rsidR="00045672" w:rsidRPr="00C63D59" w:rsidRDefault="00886E3F" w:rsidP="000A41ED">
            <w:pPr>
              <w:pStyle w:val="a6"/>
              <w:spacing w:line="390" w:lineRule="exact"/>
              <w:jc w:val="center"/>
              <w:rPr>
                <w:sz w:val="18"/>
                <w:szCs w:val="18"/>
              </w:rPr>
            </w:pPr>
            <w:r w:rsidRPr="00C63D59">
              <w:rPr>
                <w:sz w:val="18"/>
                <w:szCs w:val="18"/>
              </w:rPr>
              <w:t>2070589</w:t>
            </w:r>
          </w:p>
        </w:tc>
        <w:tc>
          <w:tcPr>
            <w:tcW w:w="1418" w:type="dxa"/>
            <w:vAlign w:val="center"/>
          </w:tcPr>
          <w:p w14:paraId="367DCC67" w14:textId="77777777" w:rsidR="00045672" w:rsidRPr="00C63D59" w:rsidRDefault="00886E3F" w:rsidP="00886E3F">
            <w:pPr>
              <w:pStyle w:val="a6"/>
              <w:spacing w:line="390" w:lineRule="exact"/>
              <w:rPr>
                <w:sz w:val="18"/>
                <w:szCs w:val="18"/>
              </w:rPr>
            </w:pPr>
            <w:r w:rsidRPr="00C63D59">
              <w:rPr>
                <w:rFonts w:hint="eastAsia"/>
                <w:sz w:val="18"/>
                <w:szCs w:val="18"/>
              </w:rPr>
              <w:t>苏交科集团股份有限公司</w:t>
            </w:r>
          </w:p>
        </w:tc>
        <w:tc>
          <w:tcPr>
            <w:tcW w:w="1144" w:type="dxa"/>
            <w:vAlign w:val="center"/>
          </w:tcPr>
          <w:p w14:paraId="1317639D" w14:textId="77777777" w:rsidR="00045672" w:rsidRPr="00C63D59" w:rsidRDefault="00886E3F" w:rsidP="00886E3F">
            <w:pPr>
              <w:pStyle w:val="a6"/>
              <w:spacing w:line="390" w:lineRule="exact"/>
              <w:rPr>
                <w:sz w:val="18"/>
                <w:szCs w:val="18"/>
              </w:rPr>
            </w:pPr>
            <w:r w:rsidRPr="00C63D59">
              <w:rPr>
                <w:rFonts w:hint="eastAsia"/>
                <w:sz w:val="18"/>
                <w:szCs w:val="18"/>
              </w:rPr>
              <w:t>蔡莉莉，吴春颖，李爱芳，刘开琼等</w:t>
            </w:r>
          </w:p>
        </w:tc>
        <w:tc>
          <w:tcPr>
            <w:tcW w:w="875" w:type="dxa"/>
            <w:vAlign w:val="center"/>
          </w:tcPr>
          <w:p w14:paraId="0355297F" w14:textId="77777777" w:rsidR="00045672" w:rsidRPr="00C63D59" w:rsidRDefault="00886E3F" w:rsidP="000A41ED">
            <w:pPr>
              <w:pStyle w:val="a6"/>
              <w:spacing w:line="390" w:lineRule="exact"/>
              <w:jc w:val="center"/>
              <w:rPr>
                <w:sz w:val="18"/>
                <w:szCs w:val="18"/>
              </w:rPr>
            </w:pPr>
            <w:r w:rsidRPr="00C63D59">
              <w:rPr>
                <w:rFonts w:hint="eastAsia"/>
                <w:sz w:val="18"/>
                <w:szCs w:val="18"/>
              </w:rPr>
              <w:t>有效</w:t>
            </w:r>
          </w:p>
        </w:tc>
      </w:tr>
      <w:tr w:rsidR="005D1A8D" w14:paraId="189E4112" w14:textId="77777777" w:rsidTr="00317C99">
        <w:trPr>
          <w:trHeight w:val="1021"/>
          <w:jc w:val="center"/>
        </w:trPr>
        <w:tc>
          <w:tcPr>
            <w:tcW w:w="983" w:type="dxa"/>
            <w:vAlign w:val="center"/>
          </w:tcPr>
          <w:p w14:paraId="4194E16E" w14:textId="77777777" w:rsidR="009C4090" w:rsidRPr="005842C9" w:rsidRDefault="009C4090" w:rsidP="009A5F1B">
            <w:pPr>
              <w:jc w:val="center"/>
              <w:rPr>
                <w:sz w:val="18"/>
                <w:szCs w:val="18"/>
              </w:rPr>
            </w:pPr>
            <w:r w:rsidRPr="005842C9">
              <w:rPr>
                <w:rFonts w:hint="eastAsia"/>
                <w:sz w:val="18"/>
                <w:szCs w:val="18"/>
              </w:rPr>
              <w:t>标准</w:t>
            </w:r>
          </w:p>
        </w:tc>
        <w:tc>
          <w:tcPr>
            <w:tcW w:w="1417" w:type="dxa"/>
            <w:vAlign w:val="center"/>
          </w:tcPr>
          <w:p w14:paraId="07991C8B" w14:textId="77777777" w:rsidR="009C4090" w:rsidRPr="005842C9" w:rsidRDefault="009C4090" w:rsidP="009C4090">
            <w:pPr>
              <w:rPr>
                <w:sz w:val="18"/>
                <w:szCs w:val="18"/>
              </w:rPr>
            </w:pPr>
            <w:r w:rsidRPr="005842C9">
              <w:rPr>
                <w:rFonts w:hint="eastAsia"/>
                <w:sz w:val="18"/>
                <w:szCs w:val="18"/>
              </w:rPr>
              <w:t>高性能沥青路面</w:t>
            </w:r>
            <w:r w:rsidRPr="005842C9">
              <w:rPr>
                <w:rFonts w:hint="eastAsia"/>
                <w:sz w:val="18"/>
                <w:szCs w:val="18"/>
              </w:rPr>
              <w:t>(Superpave)</w:t>
            </w:r>
            <w:r w:rsidRPr="005842C9">
              <w:rPr>
                <w:rFonts w:hint="eastAsia"/>
                <w:sz w:val="18"/>
                <w:szCs w:val="18"/>
              </w:rPr>
              <w:t>施工技术规范</w:t>
            </w:r>
          </w:p>
        </w:tc>
        <w:tc>
          <w:tcPr>
            <w:tcW w:w="709" w:type="dxa"/>
            <w:vAlign w:val="center"/>
          </w:tcPr>
          <w:p w14:paraId="17E8C356" w14:textId="77777777" w:rsidR="009C4090" w:rsidRPr="005842C9" w:rsidRDefault="009C4090" w:rsidP="00192BDF">
            <w:pPr>
              <w:jc w:val="center"/>
              <w:rPr>
                <w:sz w:val="18"/>
                <w:szCs w:val="18"/>
              </w:rPr>
            </w:pPr>
            <w:r w:rsidRPr="005842C9">
              <w:rPr>
                <w:rFonts w:hint="eastAsia"/>
                <w:sz w:val="18"/>
                <w:szCs w:val="18"/>
              </w:rPr>
              <w:t>中国</w:t>
            </w:r>
          </w:p>
        </w:tc>
        <w:tc>
          <w:tcPr>
            <w:tcW w:w="1134" w:type="dxa"/>
            <w:vAlign w:val="center"/>
          </w:tcPr>
          <w:p w14:paraId="579A6E9E" w14:textId="77777777" w:rsidR="009C4090" w:rsidRPr="005842C9" w:rsidRDefault="009C4090" w:rsidP="00F252DB">
            <w:pPr>
              <w:jc w:val="left"/>
              <w:rPr>
                <w:sz w:val="18"/>
                <w:szCs w:val="18"/>
              </w:rPr>
            </w:pPr>
            <w:r w:rsidRPr="005842C9">
              <w:rPr>
                <w:rFonts w:hint="eastAsia"/>
                <w:sz w:val="18"/>
                <w:szCs w:val="18"/>
              </w:rPr>
              <w:t>DB52/T 1599</w:t>
            </w:r>
            <w:r w:rsidRPr="005842C9">
              <w:rPr>
                <w:rFonts w:hint="eastAsia"/>
                <w:sz w:val="18"/>
                <w:szCs w:val="18"/>
              </w:rPr>
              <w:t>—</w:t>
            </w:r>
            <w:r w:rsidRPr="005842C9">
              <w:rPr>
                <w:rFonts w:hint="eastAsia"/>
                <w:sz w:val="18"/>
                <w:szCs w:val="18"/>
              </w:rPr>
              <w:t>2021</w:t>
            </w:r>
          </w:p>
        </w:tc>
        <w:tc>
          <w:tcPr>
            <w:tcW w:w="1134" w:type="dxa"/>
            <w:vAlign w:val="center"/>
          </w:tcPr>
          <w:p w14:paraId="5A927BF6" w14:textId="77777777" w:rsidR="009C4090" w:rsidRPr="005842C9" w:rsidRDefault="009C4090" w:rsidP="009C4090">
            <w:pPr>
              <w:rPr>
                <w:sz w:val="18"/>
                <w:szCs w:val="18"/>
              </w:rPr>
            </w:pPr>
            <w:r w:rsidRPr="005842C9">
              <w:rPr>
                <w:rFonts w:hint="eastAsia"/>
                <w:sz w:val="18"/>
                <w:szCs w:val="18"/>
              </w:rPr>
              <w:t>2021-06-24</w:t>
            </w:r>
          </w:p>
        </w:tc>
        <w:tc>
          <w:tcPr>
            <w:tcW w:w="992" w:type="dxa"/>
            <w:vAlign w:val="center"/>
          </w:tcPr>
          <w:p w14:paraId="40AA8108" w14:textId="77777777" w:rsidR="009C4090" w:rsidRPr="005842C9" w:rsidRDefault="009C4090" w:rsidP="009C4090">
            <w:pPr>
              <w:rPr>
                <w:sz w:val="18"/>
                <w:szCs w:val="18"/>
              </w:rPr>
            </w:pPr>
            <w:r w:rsidRPr="005842C9">
              <w:rPr>
                <w:rFonts w:hint="eastAsia"/>
                <w:sz w:val="18"/>
                <w:szCs w:val="18"/>
              </w:rPr>
              <w:t>贵州省市场监督管理局</w:t>
            </w:r>
          </w:p>
        </w:tc>
        <w:tc>
          <w:tcPr>
            <w:tcW w:w="1418" w:type="dxa"/>
            <w:vAlign w:val="center"/>
          </w:tcPr>
          <w:p w14:paraId="6824E2A0" w14:textId="77777777" w:rsidR="009C4090" w:rsidRPr="005842C9" w:rsidRDefault="009C4090" w:rsidP="009C4090">
            <w:pPr>
              <w:rPr>
                <w:sz w:val="18"/>
                <w:szCs w:val="18"/>
              </w:rPr>
            </w:pPr>
            <w:r w:rsidRPr="005842C9">
              <w:rPr>
                <w:rFonts w:hint="eastAsia"/>
                <w:sz w:val="18"/>
                <w:szCs w:val="18"/>
              </w:rPr>
              <w:t>贵州省公路工程集团有限公司、贵州省公路局、苏交科集团股份有限公司</w:t>
            </w:r>
            <w:r w:rsidR="00561C82" w:rsidRPr="005842C9">
              <w:rPr>
                <w:rFonts w:hint="eastAsia"/>
                <w:sz w:val="18"/>
                <w:szCs w:val="18"/>
              </w:rPr>
              <w:t>等</w:t>
            </w:r>
          </w:p>
        </w:tc>
        <w:tc>
          <w:tcPr>
            <w:tcW w:w="1144" w:type="dxa"/>
            <w:vAlign w:val="center"/>
          </w:tcPr>
          <w:p w14:paraId="6A170258" w14:textId="77777777" w:rsidR="009C4090" w:rsidRPr="005842C9" w:rsidRDefault="009C4090" w:rsidP="009C4090">
            <w:pPr>
              <w:rPr>
                <w:sz w:val="18"/>
                <w:szCs w:val="18"/>
              </w:rPr>
            </w:pPr>
            <w:r w:rsidRPr="005842C9">
              <w:rPr>
                <w:rFonts w:hint="eastAsia"/>
                <w:sz w:val="18"/>
                <w:szCs w:val="18"/>
              </w:rPr>
              <w:t>阮有力、吴春颖、高诗龙、彭顺显、姜朝炜</w:t>
            </w:r>
            <w:r w:rsidR="005842C9" w:rsidRPr="005842C9">
              <w:rPr>
                <w:rFonts w:hint="eastAsia"/>
                <w:sz w:val="18"/>
                <w:szCs w:val="18"/>
              </w:rPr>
              <w:t>等</w:t>
            </w:r>
          </w:p>
        </w:tc>
        <w:tc>
          <w:tcPr>
            <w:tcW w:w="875" w:type="dxa"/>
            <w:vAlign w:val="center"/>
          </w:tcPr>
          <w:p w14:paraId="0FC1CB3B" w14:textId="77777777" w:rsidR="009C4090" w:rsidRPr="005842C9" w:rsidRDefault="009C4090" w:rsidP="005842C9">
            <w:pPr>
              <w:jc w:val="center"/>
              <w:rPr>
                <w:sz w:val="18"/>
                <w:szCs w:val="18"/>
              </w:rPr>
            </w:pPr>
            <w:r w:rsidRPr="005842C9">
              <w:rPr>
                <w:rFonts w:hint="eastAsia"/>
                <w:sz w:val="18"/>
                <w:szCs w:val="18"/>
              </w:rPr>
              <w:t>有效</w:t>
            </w:r>
          </w:p>
        </w:tc>
      </w:tr>
      <w:tr w:rsidR="004861E5" w14:paraId="18B10FE2" w14:textId="77777777" w:rsidTr="00317C99">
        <w:trPr>
          <w:trHeight w:val="1021"/>
          <w:jc w:val="center"/>
        </w:trPr>
        <w:tc>
          <w:tcPr>
            <w:tcW w:w="983" w:type="dxa"/>
            <w:vAlign w:val="center"/>
          </w:tcPr>
          <w:p w14:paraId="0A331095" w14:textId="77777777" w:rsidR="004861E5" w:rsidRPr="00C62D56" w:rsidRDefault="004861E5" w:rsidP="00C62D56">
            <w:pPr>
              <w:jc w:val="center"/>
              <w:rPr>
                <w:sz w:val="18"/>
                <w:szCs w:val="18"/>
              </w:rPr>
            </w:pPr>
            <w:r w:rsidRPr="00C62D56">
              <w:rPr>
                <w:rFonts w:hint="eastAsia"/>
                <w:sz w:val="18"/>
                <w:szCs w:val="18"/>
              </w:rPr>
              <w:t>标准</w:t>
            </w:r>
          </w:p>
        </w:tc>
        <w:tc>
          <w:tcPr>
            <w:tcW w:w="1417" w:type="dxa"/>
            <w:vAlign w:val="center"/>
          </w:tcPr>
          <w:p w14:paraId="640FCAB7" w14:textId="77777777" w:rsidR="004861E5" w:rsidRPr="00C62D56" w:rsidRDefault="004861E5" w:rsidP="004861E5">
            <w:pPr>
              <w:rPr>
                <w:sz w:val="18"/>
                <w:szCs w:val="18"/>
              </w:rPr>
            </w:pPr>
            <w:r w:rsidRPr="00C62D56">
              <w:rPr>
                <w:rFonts w:hint="eastAsia"/>
                <w:sz w:val="18"/>
                <w:szCs w:val="18"/>
              </w:rPr>
              <w:t>高性能沥青路面施工技术指南</w:t>
            </w:r>
          </w:p>
        </w:tc>
        <w:tc>
          <w:tcPr>
            <w:tcW w:w="709" w:type="dxa"/>
            <w:vAlign w:val="center"/>
          </w:tcPr>
          <w:p w14:paraId="4CE0BD39" w14:textId="77777777" w:rsidR="004861E5" w:rsidRPr="00C62D56" w:rsidRDefault="004861E5" w:rsidP="00317C99">
            <w:pPr>
              <w:jc w:val="center"/>
              <w:rPr>
                <w:sz w:val="18"/>
                <w:szCs w:val="18"/>
              </w:rPr>
            </w:pPr>
            <w:r w:rsidRPr="00C62D56">
              <w:rPr>
                <w:rFonts w:hint="eastAsia"/>
                <w:sz w:val="18"/>
                <w:szCs w:val="18"/>
              </w:rPr>
              <w:t>中国</w:t>
            </w:r>
          </w:p>
        </w:tc>
        <w:tc>
          <w:tcPr>
            <w:tcW w:w="1134" w:type="dxa"/>
            <w:vAlign w:val="center"/>
          </w:tcPr>
          <w:p w14:paraId="64C81F61" w14:textId="77777777" w:rsidR="004861E5" w:rsidRPr="00C62D56" w:rsidRDefault="004861E5" w:rsidP="00F252DB">
            <w:pPr>
              <w:jc w:val="left"/>
              <w:rPr>
                <w:sz w:val="18"/>
                <w:szCs w:val="18"/>
              </w:rPr>
            </w:pPr>
            <w:r w:rsidRPr="00C62D56">
              <w:rPr>
                <w:rFonts w:hint="eastAsia"/>
                <w:sz w:val="18"/>
                <w:szCs w:val="18"/>
              </w:rPr>
              <w:t>T/CHTS 10046</w:t>
            </w:r>
            <w:r w:rsidRPr="00C62D56">
              <w:rPr>
                <w:rFonts w:hint="eastAsia"/>
                <w:sz w:val="18"/>
                <w:szCs w:val="18"/>
              </w:rPr>
              <w:t>—</w:t>
            </w:r>
            <w:r w:rsidRPr="00C62D56">
              <w:rPr>
                <w:rFonts w:hint="eastAsia"/>
                <w:sz w:val="18"/>
                <w:szCs w:val="18"/>
              </w:rPr>
              <w:t>2021</w:t>
            </w:r>
          </w:p>
        </w:tc>
        <w:tc>
          <w:tcPr>
            <w:tcW w:w="1134" w:type="dxa"/>
            <w:vAlign w:val="center"/>
          </w:tcPr>
          <w:p w14:paraId="6C68A6C0" w14:textId="77777777" w:rsidR="004861E5" w:rsidRPr="00C62D56" w:rsidRDefault="004861E5" w:rsidP="004861E5">
            <w:pPr>
              <w:rPr>
                <w:sz w:val="18"/>
                <w:szCs w:val="18"/>
              </w:rPr>
            </w:pPr>
            <w:r w:rsidRPr="00C62D56">
              <w:rPr>
                <w:rFonts w:hint="eastAsia"/>
                <w:sz w:val="18"/>
                <w:szCs w:val="18"/>
              </w:rPr>
              <w:t>2021-12-22</w:t>
            </w:r>
          </w:p>
        </w:tc>
        <w:tc>
          <w:tcPr>
            <w:tcW w:w="992" w:type="dxa"/>
            <w:vAlign w:val="center"/>
          </w:tcPr>
          <w:p w14:paraId="05D1FDC7" w14:textId="77777777" w:rsidR="004861E5" w:rsidRPr="00C62D56" w:rsidRDefault="004861E5" w:rsidP="004861E5">
            <w:pPr>
              <w:rPr>
                <w:sz w:val="18"/>
                <w:szCs w:val="18"/>
              </w:rPr>
            </w:pPr>
            <w:r w:rsidRPr="00C62D56">
              <w:rPr>
                <w:rFonts w:hint="eastAsia"/>
                <w:sz w:val="18"/>
                <w:szCs w:val="18"/>
              </w:rPr>
              <w:t>中国公路学会</w:t>
            </w:r>
          </w:p>
        </w:tc>
        <w:tc>
          <w:tcPr>
            <w:tcW w:w="1418" w:type="dxa"/>
            <w:vAlign w:val="center"/>
          </w:tcPr>
          <w:p w14:paraId="64016FAA" w14:textId="77777777" w:rsidR="004861E5" w:rsidRPr="00C62D56" w:rsidRDefault="004861E5" w:rsidP="004861E5">
            <w:pPr>
              <w:rPr>
                <w:sz w:val="18"/>
                <w:szCs w:val="18"/>
              </w:rPr>
            </w:pPr>
            <w:r w:rsidRPr="00C62D56">
              <w:rPr>
                <w:rFonts w:hint="eastAsia"/>
                <w:sz w:val="18"/>
                <w:szCs w:val="18"/>
              </w:rPr>
              <w:t>苏交科集团股份有限公司、贵州省公路局</w:t>
            </w:r>
            <w:r w:rsidR="00F252DB">
              <w:rPr>
                <w:rFonts w:hint="eastAsia"/>
                <w:sz w:val="18"/>
                <w:szCs w:val="18"/>
              </w:rPr>
              <w:t>等</w:t>
            </w:r>
          </w:p>
        </w:tc>
        <w:tc>
          <w:tcPr>
            <w:tcW w:w="1144" w:type="dxa"/>
            <w:vAlign w:val="center"/>
          </w:tcPr>
          <w:p w14:paraId="2625CBB0" w14:textId="77777777" w:rsidR="004861E5" w:rsidRPr="00C62D56" w:rsidRDefault="004861E5" w:rsidP="004861E5">
            <w:pPr>
              <w:rPr>
                <w:sz w:val="18"/>
                <w:szCs w:val="18"/>
              </w:rPr>
            </w:pPr>
            <w:r w:rsidRPr="00C62D56">
              <w:rPr>
                <w:rFonts w:hint="eastAsia"/>
                <w:sz w:val="18"/>
                <w:szCs w:val="18"/>
              </w:rPr>
              <w:t>曹荣吉、贾渝、阮有力、吴春颖</w:t>
            </w:r>
            <w:r w:rsidR="00FB0E31">
              <w:rPr>
                <w:rFonts w:hint="eastAsia"/>
                <w:sz w:val="18"/>
                <w:szCs w:val="18"/>
              </w:rPr>
              <w:t>等</w:t>
            </w:r>
          </w:p>
        </w:tc>
        <w:tc>
          <w:tcPr>
            <w:tcW w:w="875" w:type="dxa"/>
            <w:vAlign w:val="center"/>
          </w:tcPr>
          <w:p w14:paraId="1303ED3E" w14:textId="77777777" w:rsidR="004861E5" w:rsidRPr="00C62D56" w:rsidRDefault="004861E5" w:rsidP="001F72A8">
            <w:pPr>
              <w:jc w:val="center"/>
              <w:rPr>
                <w:sz w:val="18"/>
                <w:szCs w:val="18"/>
              </w:rPr>
            </w:pPr>
            <w:r w:rsidRPr="00C62D56">
              <w:rPr>
                <w:rFonts w:hint="eastAsia"/>
                <w:sz w:val="18"/>
                <w:szCs w:val="18"/>
              </w:rPr>
              <w:t>有效</w:t>
            </w:r>
          </w:p>
        </w:tc>
      </w:tr>
      <w:tr w:rsidR="00452539" w14:paraId="65402FBC" w14:textId="77777777" w:rsidTr="00317C99">
        <w:trPr>
          <w:trHeight w:val="1021"/>
          <w:jc w:val="center"/>
        </w:trPr>
        <w:tc>
          <w:tcPr>
            <w:tcW w:w="983" w:type="dxa"/>
            <w:vAlign w:val="center"/>
          </w:tcPr>
          <w:p w14:paraId="43CDE832" w14:textId="6CEEEA3A" w:rsidR="00452539" w:rsidRPr="00C62D56" w:rsidRDefault="00452539" w:rsidP="00C62D56">
            <w:pPr>
              <w:jc w:val="center"/>
              <w:rPr>
                <w:sz w:val="18"/>
                <w:szCs w:val="18"/>
              </w:rPr>
            </w:pPr>
            <w:r>
              <w:rPr>
                <w:rFonts w:hint="eastAsia"/>
                <w:sz w:val="18"/>
                <w:szCs w:val="18"/>
              </w:rPr>
              <w:t>论文</w:t>
            </w:r>
          </w:p>
        </w:tc>
        <w:tc>
          <w:tcPr>
            <w:tcW w:w="1417" w:type="dxa"/>
            <w:vAlign w:val="center"/>
          </w:tcPr>
          <w:p w14:paraId="4D51ADF0" w14:textId="22F3D8DF" w:rsidR="00452539" w:rsidRPr="00C62D56" w:rsidRDefault="00953787" w:rsidP="004861E5">
            <w:pPr>
              <w:rPr>
                <w:sz w:val="18"/>
                <w:szCs w:val="18"/>
              </w:rPr>
            </w:pPr>
            <w:r w:rsidRPr="00953787">
              <w:rPr>
                <w:rFonts w:hint="eastAsia"/>
                <w:sz w:val="18"/>
                <w:szCs w:val="18"/>
              </w:rPr>
              <w:t>短期老化对</w:t>
            </w:r>
            <w:r w:rsidRPr="00953787">
              <w:rPr>
                <w:rFonts w:hint="eastAsia"/>
                <w:sz w:val="18"/>
                <w:szCs w:val="18"/>
              </w:rPr>
              <w:t>Superpave</w:t>
            </w:r>
            <w:r w:rsidRPr="00953787">
              <w:rPr>
                <w:rFonts w:hint="eastAsia"/>
                <w:sz w:val="18"/>
                <w:szCs w:val="18"/>
              </w:rPr>
              <w:t>沥青混合料体积指标的影响研究</w:t>
            </w:r>
          </w:p>
        </w:tc>
        <w:tc>
          <w:tcPr>
            <w:tcW w:w="709" w:type="dxa"/>
            <w:vAlign w:val="center"/>
          </w:tcPr>
          <w:p w14:paraId="518ABFFB" w14:textId="7BA3C96C" w:rsidR="00452539" w:rsidRPr="00C62D56" w:rsidRDefault="00953787" w:rsidP="00317C99">
            <w:pPr>
              <w:jc w:val="center"/>
              <w:rPr>
                <w:sz w:val="18"/>
                <w:szCs w:val="18"/>
              </w:rPr>
            </w:pPr>
            <w:r>
              <w:rPr>
                <w:rFonts w:hint="eastAsia"/>
                <w:sz w:val="18"/>
                <w:szCs w:val="18"/>
              </w:rPr>
              <w:t>中国</w:t>
            </w:r>
          </w:p>
        </w:tc>
        <w:tc>
          <w:tcPr>
            <w:tcW w:w="1134" w:type="dxa"/>
            <w:vAlign w:val="center"/>
          </w:tcPr>
          <w:p w14:paraId="52F3DA52" w14:textId="1EADA00B" w:rsidR="00452539" w:rsidRPr="00C62D56" w:rsidRDefault="00953787" w:rsidP="00F252DB">
            <w:pPr>
              <w:jc w:val="left"/>
              <w:rPr>
                <w:sz w:val="18"/>
                <w:szCs w:val="18"/>
              </w:rPr>
            </w:pPr>
            <w:r w:rsidRPr="00953787">
              <w:rPr>
                <w:rFonts w:hint="eastAsia"/>
                <w:sz w:val="18"/>
                <w:szCs w:val="18"/>
              </w:rPr>
              <w:t>2017</w:t>
            </w:r>
            <w:r w:rsidR="007409A6">
              <w:rPr>
                <w:rFonts w:hint="eastAsia"/>
                <w:sz w:val="18"/>
                <w:szCs w:val="18"/>
              </w:rPr>
              <w:t>年</w:t>
            </w:r>
            <w:r>
              <w:rPr>
                <w:sz w:val="18"/>
                <w:szCs w:val="18"/>
              </w:rPr>
              <w:t>14</w:t>
            </w:r>
            <w:r w:rsidR="007409A6">
              <w:rPr>
                <w:rFonts w:hint="eastAsia"/>
                <w:sz w:val="18"/>
                <w:szCs w:val="18"/>
              </w:rPr>
              <w:t>期</w:t>
            </w:r>
            <w:r w:rsidRPr="00953787">
              <w:rPr>
                <w:rFonts w:hint="eastAsia"/>
                <w:sz w:val="18"/>
                <w:szCs w:val="18"/>
              </w:rPr>
              <w:t>225-226</w:t>
            </w:r>
            <w:r w:rsidR="007409A6">
              <w:rPr>
                <w:rFonts w:hint="eastAsia"/>
                <w:sz w:val="18"/>
                <w:szCs w:val="18"/>
              </w:rPr>
              <w:t>页</w:t>
            </w:r>
          </w:p>
        </w:tc>
        <w:tc>
          <w:tcPr>
            <w:tcW w:w="1134" w:type="dxa"/>
            <w:vAlign w:val="center"/>
          </w:tcPr>
          <w:p w14:paraId="700B6955" w14:textId="18FF992A" w:rsidR="00452539" w:rsidRPr="00C62D56" w:rsidRDefault="009A5154" w:rsidP="004861E5">
            <w:pPr>
              <w:rPr>
                <w:sz w:val="18"/>
                <w:szCs w:val="18"/>
              </w:rPr>
            </w:pPr>
            <w:r>
              <w:rPr>
                <w:rFonts w:hint="eastAsia"/>
                <w:sz w:val="18"/>
                <w:szCs w:val="18"/>
              </w:rPr>
              <w:t>2</w:t>
            </w:r>
            <w:r>
              <w:rPr>
                <w:sz w:val="18"/>
                <w:szCs w:val="18"/>
              </w:rPr>
              <w:t>017-07</w:t>
            </w:r>
            <w:r w:rsidR="00BB62A2">
              <w:rPr>
                <w:sz w:val="18"/>
                <w:szCs w:val="18"/>
              </w:rPr>
              <w:t>-</w:t>
            </w:r>
            <w:r w:rsidR="00E00519">
              <w:rPr>
                <w:sz w:val="18"/>
                <w:szCs w:val="18"/>
              </w:rPr>
              <w:t>15</w:t>
            </w:r>
          </w:p>
        </w:tc>
        <w:tc>
          <w:tcPr>
            <w:tcW w:w="992" w:type="dxa"/>
            <w:vAlign w:val="center"/>
          </w:tcPr>
          <w:p w14:paraId="00D4D127" w14:textId="604FCDA3" w:rsidR="00452539" w:rsidRPr="00C62D56" w:rsidRDefault="001858CC" w:rsidP="004861E5">
            <w:pPr>
              <w:rPr>
                <w:sz w:val="18"/>
                <w:szCs w:val="18"/>
              </w:rPr>
            </w:pPr>
            <w:r w:rsidRPr="001858CC">
              <w:rPr>
                <w:rFonts w:hint="eastAsia"/>
                <w:sz w:val="18"/>
                <w:szCs w:val="18"/>
              </w:rPr>
              <w:t>中国标准化</w:t>
            </w:r>
          </w:p>
        </w:tc>
        <w:tc>
          <w:tcPr>
            <w:tcW w:w="1418" w:type="dxa"/>
            <w:vAlign w:val="center"/>
          </w:tcPr>
          <w:p w14:paraId="7F686E9A" w14:textId="68158F88" w:rsidR="00452539" w:rsidRPr="00C62D56" w:rsidRDefault="001858CC" w:rsidP="004861E5">
            <w:pPr>
              <w:rPr>
                <w:sz w:val="18"/>
                <w:szCs w:val="18"/>
              </w:rPr>
            </w:pPr>
            <w:r w:rsidRPr="00C62D56">
              <w:rPr>
                <w:rFonts w:hint="eastAsia"/>
                <w:sz w:val="18"/>
                <w:szCs w:val="18"/>
              </w:rPr>
              <w:t>贵州省公路局</w:t>
            </w:r>
          </w:p>
        </w:tc>
        <w:tc>
          <w:tcPr>
            <w:tcW w:w="1144" w:type="dxa"/>
            <w:vAlign w:val="center"/>
          </w:tcPr>
          <w:p w14:paraId="6467F4F1" w14:textId="33A0847B" w:rsidR="00452539" w:rsidRPr="00C62D56" w:rsidRDefault="001858CC" w:rsidP="001858CC">
            <w:pPr>
              <w:jc w:val="center"/>
              <w:rPr>
                <w:sz w:val="18"/>
                <w:szCs w:val="18"/>
              </w:rPr>
            </w:pPr>
            <w:r w:rsidRPr="00C62D56">
              <w:rPr>
                <w:rFonts w:hint="eastAsia"/>
                <w:sz w:val="18"/>
                <w:szCs w:val="18"/>
              </w:rPr>
              <w:t>阮有力</w:t>
            </w:r>
          </w:p>
        </w:tc>
        <w:tc>
          <w:tcPr>
            <w:tcW w:w="875" w:type="dxa"/>
            <w:vAlign w:val="center"/>
          </w:tcPr>
          <w:p w14:paraId="032CB59E" w14:textId="4D5561C6" w:rsidR="00452539" w:rsidRPr="00C62D56" w:rsidRDefault="001858CC" w:rsidP="001F72A8">
            <w:pPr>
              <w:jc w:val="center"/>
              <w:rPr>
                <w:sz w:val="18"/>
                <w:szCs w:val="18"/>
              </w:rPr>
            </w:pPr>
            <w:r>
              <w:rPr>
                <w:rFonts w:hint="eastAsia"/>
                <w:sz w:val="18"/>
                <w:szCs w:val="18"/>
              </w:rPr>
              <w:t>有效</w:t>
            </w:r>
          </w:p>
        </w:tc>
      </w:tr>
      <w:tr w:rsidR="004B2094" w14:paraId="4A9B6744" w14:textId="77777777" w:rsidTr="00317C99">
        <w:trPr>
          <w:trHeight w:val="1021"/>
          <w:jc w:val="center"/>
        </w:trPr>
        <w:tc>
          <w:tcPr>
            <w:tcW w:w="983" w:type="dxa"/>
            <w:vAlign w:val="center"/>
          </w:tcPr>
          <w:p w14:paraId="323B3CAC" w14:textId="3557E017" w:rsidR="004B2094" w:rsidRDefault="004B2094" w:rsidP="004B2094">
            <w:pPr>
              <w:jc w:val="center"/>
              <w:rPr>
                <w:sz w:val="18"/>
                <w:szCs w:val="18"/>
              </w:rPr>
            </w:pPr>
            <w:r>
              <w:rPr>
                <w:rFonts w:hint="eastAsia"/>
                <w:sz w:val="18"/>
                <w:szCs w:val="18"/>
              </w:rPr>
              <w:t>论文</w:t>
            </w:r>
          </w:p>
        </w:tc>
        <w:tc>
          <w:tcPr>
            <w:tcW w:w="1417" w:type="dxa"/>
            <w:vAlign w:val="center"/>
          </w:tcPr>
          <w:p w14:paraId="25935F70" w14:textId="258C840A" w:rsidR="004B2094" w:rsidRPr="00953787" w:rsidRDefault="004B2094" w:rsidP="004B2094">
            <w:pPr>
              <w:rPr>
                <w:sz w:val="18"/>
                <w:szCs w:val="18"/>
              </w:rPr>
            </w:pPr>
            <w:r w:rsidRPr="00053F21">
              <w:rPr>
                <w:rFonts w:hint="eastAsia"/>
                <w:sz w:val="18"/>
                <w:szCs w:val="18"/>
              </w:rPr>
              <w:t>橡胶沥青</w:t>
            </w:r>
            <w:r w:rsidRPr="00053F21">
              <w:rPr>
                <w:rFonts w:hint="eastAsia"/>
                <w:sz w:val="18"/>
                <w:szCs w:val="18"/>
              </w:rPr>
              <w:t>Superpave</w:t>
            </w:r>
            <w:r w:rsidRPr="00053F21">
              <w:rPr>
                <w:rFonts w:hint="eastAsia"/>
                <w:sz w:val="18"/>
                <w:szCs w:val="18"/>
              </w:rPr>
              <w:t>型沥青混合料应用</w:t>
            </w:r>
          </w:p>
        </w:tc>
        <w:tc>
          <w:tcPr>
            <w:tcW w:w="709" w:type="dxa"/>
            <w:vAlign w:val="center"/>
          </w:tcPr>
          <w:p w14:paraId="21C11412" w14:textId="6AECA5B3" w:rsidR="004B2094" w:rsidRDefault="004B2094" w:rsidP="004B2094">
            <w:pPr>
              <w:jc w:val="center"/>
              <w:rPr>
                <w:sz w:val="18"/>
                <w:szCs w:val="18"/>
              </w:rPr>
            </w:pPr>
            <w:r>
              <w:rPr>
                <w:rFonts w:hint="eastAsia"/>
                <w:sz w:val="18"/>
                <w:szCs w:val="18"/>
              </w:rPr>
              <w:t>中国</w:t>
            </w:r>
          </w:p>
        </w:tc>
        <w:tc>
          <w:tcPr>
            <w:tcW w:w="1134" w:type="dxa"/>
            <w:vAlign w:val="center"/>
          </w:tcPr>
          <w:p w14:paraId="072BBBDA" w14:textId="3624FE21" w:rsidR="004B2094" w:rsidRPr="00953787" w:rsidRDefault="004B2094" w:rsidP="004B2094">
            <w:pPr>
              <w:jc w:val="left"/>
              <w:rPr>
                <w:sz w:val="18"/>
                <w:szCs w:val="18"/>
              </w:rPr>
            </w:pPr>
            <w:r w:rsidRPr="00053F21">
              <w:rPr>
                <w:rFonts w:hint="eastAsia"/>
                <w:sz w:val="18"/>
                <w:szCs w:val="18"/>
              </w:rPr>
              <w:t>2017</w:t>
            </w:r>
            <w:r w:rsidR="007409A6">
              <w:rPr>
                <w:rFonts w:hint="eastAsia"/>
                <w:sz w:val="18"/>
                <w:szCs w:val="18"/>
              </w:rPr>
              <w:t>年</w:t>
            </w:r>
            <w:r w:rsidRPr="00053F21">
              <w:rPr>
                <w:rFonts w:hint="eastAsia"/>
                <w:sz w:val="18"/>
                <w:szCs w:val="18"/>
              </w:rPr>
              <w:t>10</w:t>
            </w:r>
            <w:r w:rsidR="007409A6">
              <w:rPr>
                <w:rFonts w:hint="eastAsia"/>
                <w:sz w:val="18"/>
                <w:szCs w:val="18"/>
              </w:rPr>
              <w:t>期</w:t>
            </w:r>
            <w:r w:rsidRPr="00053F21">
              <w:rPr>
                <w:rFonts w:hint="eastAsia"/>
                <w:sz w:val="18"/>
                <w:szCs w:val="18"/>
              </w:rPr>
              <w:t>106-108</w:t>
            </w:r>
            <w:r w:rsidR="007409A6">
              <w:rPr>
                <w:rFonts w:hint="eastAsia"/>
                <w:sz w:val="18"/>
                <w:szCs w:val="18"/>
              </w:rPr>
              <w:t>页</w:t>
            </w:r>
          </w:p>
        </w:tc>
        <w:tc>
          <w:tcPr>
            <w:tcW w:w="1134" w:type="dxa"/>
            <w:vAlign w:val="center"/>
          </w:tcPr>
          <w:p w14:paraId="33D24E59" w14:textId="6997B2D6" w:rsidR="004B2094" w:rsidRDefault="004B2094" w:rsidP="004B2094">
            <w:pPr>
              <w:rPr>
                <w:sz w:val="18"/>
                <w:szCs w:val="18"/>
              </w:rPr>
            </w:pPr>
            <w:r>
              <w:rPr>
                <w:rFonts w:hint="eastAsia"/>
                <w:sz w:val="18"/>
                <w:szCs w:val="18"/>
              </w:rPr>
              <w:t>2</w:t>
            </w:r>
            <w:r>
              <w:rPr>
                <w:sz w:val="18"/>
                <w:szCs w:val="18"/>
              </w:rPr>
              <w:t>017-10-01</w:t>
            </w:r>
          </w:p>
        </w:tc>
        <w:tc>
          <w:tcPr>
            <w:tcW w:w="992" w:type="dxa"/>
            <w:vAlign w:val="center"/>
          </w:tcPr>
          <w:p w14:paraId="26146FFF" w14:textId="7F620E92" w:rsidR="004B2094" w:rsidRPr="001858CC" w:rsidRDefault="004B2094" w:rsidP="004B2094">
            <w:pPr>
              <w:rPr>
                <w:sz w:val="18"/>
                <w:szCs w:val="18"/>
              </w:rPr>
            </w:pPr>
            <w:r w:rsidRPr="004B2094">
              <w:rPr>
                <w:rFonts w:hint="eastAsia"/>
                <w:sz w:val="18"/>
                <w:szCs w:val="18"/>
              </w:rPr>
              <w:t>工程技术研究</w:t>
            </w:r>
          </w:p>
        </w:tc>
        <w:tc>
          <w:tcPr>
            <w:tcW w:w="1418" w:type="dxa"/>
            <w:vAlign w:val="center"/>
          </w:tcPr>
          <w:p w14:paraId="79193DEF" w14:textId="73296219" w:rsidR="004B2094" w:rsidRPr="00C62D56" w:rsidRDefault="004B2094" w:rsidP="004B2094">
            <w:pPr>
              <w:rPr>
                <w:sz w:val="18"/>
                <w:szCs w:val="18"/>
              </w:rPr>
            </w:pPr>
            <w:r w:rsidRPr="00C62D56">
              <w:rPr>
                <w:rFonts w:hint="eastAsia"/>
                <w:sz w:val="18"/>
                <w:szCs w:val="18"/>
              </w:rPr>
              <w:t>贵州省公路局</w:t>
            </w:r>
          </w:p>
        </w:tc>
        <w:tc>
          <w:tcPr>
            <w:tcW w:w="1144" w:type="dxa"/>
            <w:vAlign w:val="center"/>
          </w:tcPr>
          <w:p w14:paraId="5869F1C9" w14:textId="54755607" w:rsidR="004B2094" w:rsidRPr="00C62D56" w:rsidRDefault="004B2094" w:rsidP="004B2094">
            <w:pPr>
              <w:jc w:val="center"/>
              <w:rPr>
                <w:sz w:val="18"/>
                <w:szCs w:val="18"/>
              </w:rPr>
            </w:pPr>
            <w:r w:rsidRPr="00C62D56">
              <w:rPr>
                <w:rFonts w:hint="eastAsia"/>
                <w:sz w:val="18"/>
                <w:szCs w:val="18"/>
              </w:rPr>
              <w:t>阮有力</w:t>
            </w:r>
          </w:p>
        </w:tc>
        <w:tc>
          <w:tcPr>
            <w:tcW w:w="875" w:type="dxa"/>
            <w:vAlign w:val="center"/>
          </w:tcPr>
          <w:p w14:paraId="736D7E83" w14:textId="347227E8" w:rsidR="004B2094" w:rsidRDefault="004B2094" w:rsidP="004B2094">
            <w:pPr>
              <w:jc w:val="center"/>
              <w:rPr>
                <w:sz w:val="18"/>
                <w:szCs w:val="18"/>
              </w:rPr>
            </w:pPr>
            <w:r>
              <w:rPr>
                <w:rFonts w:hint="eastAsia"/>
                <w:sz w:val="18"/>
                <w:szCs w:val="18"/>
              </w:rPr>
              <w:t>有效</w:t>
            </w:r>
          </w:p>
        </w:tc>
      </w:tr>
      <w:tr w:rsidR="004B2094" w14:paraId="0C94C540" w14:textId="77777777" w:rsidTr="00317C99">
        <w:trPr>
          <w:trHeight w:val="1021"/>
          <w:jc w:val="center"/>
        </w:trPr>
        <w:tc>
          <w:tcPr>
            <w:tcW w:w="983" w:type="dxa"/>
            <w:vAlign w:val="center"/>
          </w:tcPr>
          <w:p w14:paraId="071EC293" w14:textId="31F5B66B" w:rsidR="004B2094" w:rsidRDefault="004B2094" w:rsidP="004B2094">
            <w:pPr>
              <w:jc w:val="center"/>
              <w:rPr>
                <w:sz w:val="18"/>
                <w:szCs w:val="18"/>
              </w:rPr>
            </w:pPr>
            <w:r>
              <w:rPr>
                <w:rFonts w:hint="eastAsia"/>
                <w:sz w:val="18"/>
                <w:szCs w:val="18"/>
              </w:rPr>
              <w:t>论文</w:t>
            </w:r>
          </w:p>
        </w:tc>
        <w:tc>
          <w:tcPr>
            <w:tcW w:w="1417" w:type="dxa"/>
            <w:vAlign w:val="center"/>
          </w:tcPr>
          <w:p w14:paraId="421B2FB5" w14:textId="262C1DF1" w:rsidR="004B2094" w:rsidRPr="00053F21" w:rsidRDefault="004B2094" w:rsidP="004B2094">
            <w:pPr>
              <w:rPr>
                <w:sz w:val="18"/>
                <w:szCs w:val="18"/>
              </w:rPr>
            </w:pPr>
            <w:r w:rsidRPr="004B2094">
              <w:rPr>
                <w:rFonts w:hint="eastAsia"/>
                <w:sz w:val="18"/>
                <w:szCs w:val="18"/>
              </w:rPr>
              <w:t>基于</w:t>
            </w:r>
            <w:r w:rsidRPr="004B2094">
              <w:rPr>
                <w:rFonts w:hint="eastAsia"/>
                <w:sz w:val="18"/>
                <w:szCs w:val="18"/>
              </w:rPr>
              <w:t>Superpave</w:t>
            </w:r>
            <w:r w:rsidRPr="004B2094">
              <w:rPr>
                <w:rFonts w:hint="eastAsia"/>
                <w:sz w:val="18"/>
                <w:szCs w:val="18"/>
              </w:rPr>
              <w:t>设计方法的橡胶沥青混合料老化特征研究</w:t>
            </w:r>
          </w:p>
        </w:tc>
        <w:tc>
          <w:tcPr>
            <w:tcW w:w="709" w:type="dxa"/>
            <w:vAlign w:val="center"/>
          </w:tcPr>
          <w:p w14:paraId="28021656" w14:textId="732B63F8" w:rsidR="004B2094" w:rsidRDefault="004B2094" w:rsidP="004B2094">
            <w:pPr>
              <w:jc w:val="center"/>
              <w:rPr>
                <w:sz w:val="18"/>
                <w:szCs w:val="18"/>
              </w:rPr>
            </w:pPr>
            <w:r>
              <w:rPr>
                <w:rFonts w:hint="eastAsia"/>
                <w:sz w:val="18"/>
                <w:szCs w:val="18"/>
              </w:rPr>
              <w:t>中国</w:t>
            </w:r>
          </w:p>
        </w:tc>
        <w:tc>
          <w:tcPr>
            <w:tcW w:w="1134" w:type="dxa"/>
            <w:vAlign w:val="center"/>
          </w:tcPr>
          <w:p w14:paraId="731FA413" w14:textId="0FCAD09A" w:rsidR="004B2094" w:rsidRPr="00053F21" w:rsidRDefault="004B2094" w:rsidP="004B2094">
            <w:pPr>
              <w:jc w:val="left"/>
              <w:rPr>
                <w:sz w:val="18"/>
                <w:szCs w:val="18"/>
              </w:rPr>
            </w:pPr>
            <w:r w:rsidRPr="004B2094">
              <w:rPr>
                <w:rFonts w:hint="eastAsia"/>
                <w:sz w:val="18"/>
                <w:szCs w:val="18"/>
              </w:rPr>
              <w:t>2016</w:t>
            </w:r>
            <w:r w:rsidR="00154805">
              <w:rPr>
                <w:rFonts w:hint="eastAsia"/>
                <w:sz w:val="18"/>
                <w:szCs w:val="18"/>
              </w:rPr>
              <w:t>年</w:t>
            </w:r>
            <w:r w:rsidRPr="004B2094">
              <w:rPr>
                <w:rFonts w:hint="eastAsia"/>
                <w:sz w:val="18"/>
                <w:szCs w:val="18"/>
              </w:rPr>
              <w:t>36</w:t>
            </w:r>
            <w:r w:rsidR="00154805">
              <w:rPr>
                <w:rFonts w:hint="eastAsia"/>
                <w:sz w:val="18"/>
                <w:szCs w:val="18"/>
              </w:rPr>
              <w:t>卷</w:t>
            </w:r>
            <w:r w:rsidRPr="004B2094">
              <w:rPr>
                <w:rFonts w:hint="eastAsia"/>
                <w:sz w:val="18"/>
                <w:szCs w:val="18"/>
              </w:rPr>
              <w:t>6</w:t>
            </w:r>
            <w:r w:rsidR="00154805">
              <w:rPr>
                <w:rFonts w:hint="eastAsia"/>
                <w:sz w:val="18"/>
                <w:szCs w:val="18"/>
              </w:rPr>
              <w:t>期</w:t>
            </w:r>
            <w:r w:rsidRPr="004B2094">
              <w:rPr>
                <w:rFonts w:hint="eastAsia"/>
                <w:sz w:val="18"/>
                <w:szCs w:val="18"/>
              </w:rPr>
              <w:t>260-263</w:t>
            </w:r>
            <w:r w:rsidR="00154805">
              <w:rPr>
                <w:rFonts w:hint="eastAsia"/>
                <w:sz w:val="18"/>
                <w:szCs w:val="18"/>
              </w:rPr>
              <w:t>页</w:t>
            </w:r>
          </w:p>
        </w:tc>
        <w:tc>
          <w:tcPr>
            <w:tcW w:w="1134" w:type="dxa"/>
            <w:vAlign w:val="center"/>
          </w:tcPr>
          <w:p w14:paraId="1FE66E02" w14:textId="2247A2FE" w:rsidR="004B2094" w:rsidRDefault="006F3593" w:rsidP="004B2094">
            <w:pPr>
              <w:rPr>
                <w:sz w:val="18"/>
                <w:szCs w:val="18"/>
              </w:rPr>
            </w:pPr>
            <w:r>
              <w:rPr>
                <w:rFonts w:hint="eastAsia"/>
                <w:sz w:val="18"/>
                <w:szCs w:val="18"/>
              </w:rPr>
              <w:t>2</w:t>
            </w:r>
            <w:r>
              <w:rPr>
                <w:sz w:val="18"/>
                <w:szCs w:val="18"/>
              </w:rPr>
              <w:t>016-12-01</w:t>
            </w:r>
          </w:p>
        </w:tc>
        <w:tc>
          <w:tcPr>
            <w:tcW w:w="992" w:type="dxa"/>
            <w:vAlign w:val="center"/>
          </w:tcPr>
          <w:p w14:paraId="6616F500" w14:textId="64D2D326" w:rsidR="004B2094" w:rsidRPr="004B2094" w:rsidRDefault="008C6882" w:rsidP="004B2094">
            <w:pPr>
              <w:rPr>
                <w:sz w:val="18"/>
                <w:szCs w:val="18"/>
              </w:rPr>
            </w:pPr>
            <w:r w:rsidRPr="008C6882">
              <w:rPr>
                <w:rFonts w:hint="eastAsia"/>
                <w:sz w:val="18"/>
                <w:szCs w:val="18"/>
              </w:rPr>
              <w:t>中外公路</w:t>
            </w:r>
          </w:p>
        </w:tc>
        <w:tc>
          <w:tcPr>
            <w:tcW w:w="1418" w:type="dxa"/>
            <w:vAlign w:val="center"/>
          </w:tcPr>
          <w:p w14:paraId="19C1FCA2" w14:textId="4D42CD9E" w:rsidR="004B2094" w:rsidRPr="00C62D56" w:rsidRDefault="008C6882" w:rsidP="004B2094">
            <w:pPr>
              <w:rPr>
                <w:sz w:val="18"/>
                <w:szCs w:val="18"/>
              </w:rPr>
            </w:pPr>
            <w:r w:rsidRPr="008C6882">
              <w:rPr>
                <w:rFonts w:hint="eastAsia"/>
                <w:sz w:val="18"/>
                <w:szCs w:val="18"/>
              </w:rPr>
              <w:t>贵州省公路局、苏交科集团股份有限公司</w:t>
            </w:r>
          </w:p>
        </w:tc>
        <w:tc>
          <w:tcPr>
            <w:tcW w:w="1144" w:type="dxa"/>
            <w:vAlign w:val="center"/>
          </w:tcPr>
          <w:p w14:paraId="4205A174" w14:textId="17ABA78C" w:rsidR="004B2094" w:rsidRPr="00C62D56" w:rsidRDefault="008C6882" w:rsidP="008C6882">
            <w:pPr>
              <w:rPr>
                <w:sz w:val="18"/>
                <w:szCs w:val="18"/>
              </w:rPr>
            </w:pPr>
            <w:r w:rsidRPr="008C6882">
              <w:rPr>
                <w:rFonts w:hint="eastAsia"/>
                <w:sz w:val="18"/>
                <w:szCs w:val="18"/>
              </w:rPr>
              <w:t>高诗龙、洪盛祥</w:t>
            </w:r>
          </w:p>
        </w:tc>
        <w:tc>
          <w:tcPr>
            <w:tcW w:w="875" w:type="dxa"/>
            <w:vAlign w:val="center"/>
          </w:tcPr>
          <w:p w14:paraId="6D0FA75E" w14:textId="544DEA84" w:rsidR="004B2094" w:rsidRDefault="008C6882" w:rsidP="004B2094">
            <w:pPr>
              <w:jc w:val="center"/>
              <w:rPr>
                <w:sz w:val="18"/>
                <w:szCs w:val="18"/>
              </w:rPr>
            </w:pPr>
            <w:r>
              <w:rPr>
                <w:rFonts w:hint="eastAsia"/>
                <w:sz w:val="18"/>
                <w:szCs w:val="18"/>
              </w:rPr>
              <w:t>有效</w:t>
            </w:r>
          </w:p>
        </w:tc>
      </w:tr>
    </w:tbl>
    <w:p w14:paraId="1EDC58F3" w14:textId="77777777" w:rsidR="00A4759E" w:rsidRPr="00A4759E" w:rsidRDefault="00A4759E" w:rsidP="00A4759E">
      <w:pPr>
        <w:spacing w:line="240" w:lineRule="auto"/>
        <w:ind w:firstLineChars="200" w:firstLine="600"/>
        <w:rPr>
          <w:rFonts w:ascii="仿宋_GB2312" w:eastAsia="仿宋_GB2312" w:cs="Times New Roman" w:hint="eastAsia"/>
          <w:sz w:val="30"/>
          <w:szCs w:val="30"/>
        </w:rPr>
      </w:pPr>
      <w:r w:rsidRPr="00A4759E">
        <w:rPr>
          <w:rFonts w:ascii="仿宋_GB2312" w:eastAsia="仿宋_GB2312" w:cs="Times New Roman" w:hint="eastAsia"/>
          <w:sz w:val="30"/>
          <w:szCs w:val="30"/>
        </w:rPr>
        <w:t>表列专利、标准等为本项目独有，未在已获省科学技术奖励项目或本年度其他推荐项目中使用，未曾提交2022年度省科学技术奖励评审但未授奖。</w:t>
      </w:r>
    </w:p>
    <w:p w14:paraId="6FE9DD76" w14:textId="064D3155" w:rsidR="00A4759E" w:rsidRPr="00A4759E" w:rsidRDefault="00A4759E" w:rsidP="00A4759E">
      <w:pPr>
        <w:spacing w:line="240" w:lineRule="auto"/>
        <w:ind w:firstLineChars="200" w:firstLine="600"/>
        <w:rPr>
          <w:rFonts w:ascii="仿宋_GB2312" w:eastAsia="仿宋_GB2312" w:cs="Times New Roman"/>
          <w:sz w:val="30"/>
          <w:szCs w:val="30"/>
        </w:rPr>
      </w:pPr>
      <w:r w:rsidRPr="00A4759E">
        <w:rPr>
          <w:rFonts w:ascii="仿宋_GB2312" w:eastAsia="仿宋_GB2312" w:cs="Times New Roman" w:hint="eastAsia"/>
          <w:sz w:val="30"/>
          <w:szCs w:val="30"/>
        </w:rPr>
        <w:t>共有知识产权已征得未列入项目主要完成人的权利人同意。</w:t>
      </w:r>
    </w:p>
    <w:p w14:paraId="5BBB18F5" w14:textId="479D12DF" w:rsidR="00CE420E" w:rsidRPr="00A32DE0" w:rsidRDefault="00000000">
      <w:pPr>
        <w:spacing w:line="240" w:lineRule="auto"/>
        <w:ind w:firstLineChars="200" w:firstLine="600"/>
        <w:rPr>
          <w:rFonts w:ascii="黑体" w:eastAsia="黑体" w:hAnsi="黑体" w:cs="黑体"/>
          <w:sz w:val="30"/>
          <w:szCs w:val="30"/>
        </w:rPr>
      </w:pPr>
      <w:r w:rsidRPr="00A32DE0">
        <w:rPr>
          <w:rFonts w:ascii="黑体" w:eastAsia="黑体" w:hAnsi="黑体" w:cs="黑体" w:hint="eastAsia"/>
          <w:sz w:val="30"/>
          <w:szCs w:val="30"/>
        </w:rPr>
        <w:t>六</w:t>
      </w:r>
      <w:r w:rsidRPr="00A32DE0">
        <w:rPr>
          <w:rFonts w:ascii="黑体" w:eastAsia="黑体" w:hAnsi="黑体" w:cs="黑体"/>
          <w:sz w:val="30"/>
          <w:szCs w:val="30"/>
        </w:rPr>
        <w:t>、</w:t>
      </w:r>
      <w:r w:rsidRPr="00A32DE0">
        <w:rPr>
          <w:rFonts w:ascii="黑体" w:eastAsia="黑体" w:hAnsi="黑体" w:cs="黑体" w:hint="eastAsia"/>
          <w:sz w:val="30"/>
          <w:szCs w:val="30"/>
        </w:rPr>
        <w:t>主要完成人</w:t>
      </w:r>
    </w:p>
    <w:p w14:paraId="33B95043" w14:textId="77777777" w:rsidR="00CE420E" w:rsidRPr="00A32DE0" w:rsidRDefault="00C6212C">
      <w:pPr>
        <w:spacing w:line="240" w:lineRule="auto"/>
        <w:ind w:firstLineChars="200" w:firstLine="600"/>
        <w:rPr>
          <w:rFonts w:ascii="仿宋_GB2312" w:eastAsia="仿宋_GB2312" w:cs="Times New Roman"/>
          <w:sz w:val="30"/>
          <w:szCs w:val="30"/>
        </w:rPr>
      </w:pPr>
      <w:r w:rsidRPr="00A32DE0">
        <w:rPr>
          <w:rFonts w:ascii="仿宋_GB2312" w:eastAsia="仿宋_GB2312" w:cs="Times New Roman" w:hint="eastAsia"/>
          <w:sz w:val="30"/>
          <w:szCs w:val="30"/>
        </w:rPr>
        <w:lastRenderedPageBreak/>
        <w:t>阮有力、廖万辉、高诗龙、陈雪峰、吴春颖、姜潮炜、彭顺显</w:t>
      </w:r>
    </w:p>
    <w:p w14:paraId="6748EB56" w14:textId="77777777" w:rsidR="00CE420E" w:rsidRPr="00A32DE0" w:rsidRDefault="00000000">
      <w:pPr>
        <w:spacing w:line="240" w:lineRule="auto"/>
        <w:ind w:firstLineChars="200" w:firstLine="600"/>
        <w:rPr>
          <w:rFonts w:ascii="黑体" w:eastAsia="黑体" w:hAnsi="黑体" w:cs="黑体"/>
          <w:sz w:val="30"/>
          <w:szCs w:val="30"/>
        </w:rPr>
      </w:pPr>
      <w:r w:rsidRPr="00A32DE0">
        <w:rPr>
          <w:rFonts w:ascii="黑体" w:eastAsia="黑体" w:hAnsi="黑体" w:cs="黑体" w:hint="eastAsia"/>
          <w:sz w:val="30"/>
          <w:szCs w:val="30"/>
        </w:rPr>
        <w:t>七</w:t>
      </w:r>
      <w:r w:rsidRPr="00A32DE0">
        <w:rPr>
          <w:rFonts w:ascii="黑体" w:eastAsia="黑体" w:hAnsi="黑体" w:cs="黑体"/>
          <w:sz w:val="30"/>
          <w:szCs w:val="30"/>
        </w:rPr>
        <w:t>、</w:t>
      </w:r>
      <w:r w:rsidRPr="00A32DE0">
        <w:rPr>
          <w:rFonts w:ascii="黑体" w:eastAsia="黑体" w:hAnsi="黑体" w:cs="黑体" w:hint="eastAsia"/>
          <w:sz w:val="30"/>
          <w:szCs w:val="30"/>
        </w:rPr>
        <w:t>主要完成单位</w:t>
      </w:r>
    </w:p>
    <w:p w14:paraId="737929A4" w14:textId="77777777" w:rsidR="00CE420E" w:rsidRPr="00A32DE0" w:rsidRDefault="00260A1A">
      <w:pPr>
        <w:spacing w:line="240" w:lineRule="auto"/>
        <w:ind w:firstLineChars="200" w:firstLine="600"/>
        <w:rPr>
          <w:rFonts w:ascii="仿宋_GB2312" w:eastAsia="仿宋_GB2312" w:cs="Times New Roman"/>
          <w:sz w:val="30"/>
          <w:szCs w:val="30"/>
        </w:rPr>
      </w:pPr>
      <w:r w:rsidRPr="00A32DE0">
        <w:rPr>
          <w:rFonts w:ascii="仿宋_GB2312" w:eastAsia="仿宋_GB2312" w:cs="Times New Roman" w:hint="eastAsia"/>
          <w:sz w:val="30"/>
          <w:szCs w:val="30"/>
        </w:rPr>
        <w:t>贵州省公路工程集团有限公司、贵州省公路局、贵州省安顺公路管理局、贵州省水城公路管理局、苏交科集团股份有限公司</w:t>
      </w:r>
    </w:p>
    <w:p w14:paraId="0A3F6BE5" w14:textId="77777777" w:rsidR="00CE420E" w:rsidRDefault="00CE420E">
      <w:pPr>
        <w:pStyle w:val="a6"/>
        <w:ind w:firstLineChars="200" w:firstLine="640"/>
        <w:rPr>
          <w:rFonts w:ascii="仿宋_GB2312" w:eastAsia="仿宋_GB2312"/>
          <w:sz w:val="32"/>
          <w:szCs w:val="32"/>
        </w:rPr>
      </w:pPr>
    </w:p>
    <w:sectPr w:rsidR="00CE420E" w:rsidSect="00E1782F">
      <w:pgSz w:w="11906" w:h="16838"/>
      <w:pgMar w:top="1440" w:right="1080" w:bottom="1440" w:left="1080" w:header="851" w:footer="992"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425A" w14:textId="77777777" w:rsidR="0001653C" w:rsidRDefault="0001653C">
      <w:pPr>
        <w:spacing w:line="240" w:lineRule="auto"/>
      </w:pPr>
      <w:r>
        <w:separator/>
      </w:r>
    </w:p>
  </w:endnote>
  <w:endnote w:type="continuationSeparator" w:id="0">
    <w:p w14:paraId="407ACBC9" w14:textId="77777777" w:rsidR="0001653C" w:rsidRDefault="00016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6904" w14:textId="77777777" w:rsidR="0001653C" w:rsidRDefault="0001653C">
      <w:pPr>
        <w:spacing w:line="240" w:lineRule="auto"/>
      </w:pPr>
      <w:r>
        <w:separator/>
      </w:r>
    </w:p>
  </w:footnote>
  <w:footnote w:type="continuationSeparator" w:id="0">
    <w:p w14:paraId="0FAA6B52" w14:textId="77777777" w:rsidR="0001653C" w:rsidRDefault="000165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djMjdmZmZhYzAxZjRmM2EwZDBkYTVhZDdhMTU4YTgifQ=="/>
  </w:docVars>
  <w:rsids>
    <w:rsidRoot w:val="75D36234"/>
    <w:rsid w:val="75D36234"/>
    <w:rsid w:val="CDFF590F"/>
    <w:rsid w:val="EDF7F79A"/>
    <w:rsid w:val="0001653C"/>
    <w:rsid w:val="00017627"/>
    <w:rsid w:val="00045672"/>
    <w:rsid w:val="00053F21"/>
    <w:rsid w:val="000B12C7"/>
    <w:rsid w:val="000B2385"/>
    <w:rsid w:val="000B7A62"/>
    <w:rsid w:val="000C521E"/>
    <w:rsid w:val="000E5291"/>
    <w:rsid w:val="000E67BA"/>
    <w:rsid w:val="0010073D"/>
    <w:rsid w:val="00114906"/>
    <w:rsid w:val="0013735F"/>
    <w:rsid w:val="00154805"/>
    <w:rsid w:val="00184228"/>
    <w:rsid w:val="001858CC"/>
    <w:rsid w:val="00192BDF"/>
    <w:rsid w:val="001B0AD1"/>
    <w:rsid w:val="001B114E"/>
    <w:rsid w:val="001B364F"/>
    <w:rsid w:val="001E601E"/>
    <w:rsid w:val="001F72A8"/>
    <w:rsid w:val="0024603D"/>
    <w:rsid w:val="00260A1A"/>
    <w:rsid w:val="00296074"/>
    <w:rsid w:val="002A7826"/>
    <w:rsid w:val="002B2E40"/>
    <w:rsid w:val="002D3037"/>
    <w:rsid w:val="002D699C"/>
    <w:rsid w:val="00317C99"/>
    <w:rsid w:val="00321FD6"/>
    <w:rsid w:val="003243A5"/>
    <w:rsid w:val="003421FF"/>
    <w:rsid w:val="00360D13"/>
    <w:rsid w:val="003630A6"/>
    <w:rsid w:val="003902F4"/>
    <w:rsid w:val="003A1AE2"/>
    <w:rsid w:val="003B3617"/>
    <w:rsid w:val="003D0768"/>
    <w:rsid w:val="00452539"/>
    <w:rsid w:val="00465EE1"/>
    <w:rsid w:val="004842C8"/>
    <w:rsid w:val="004861E5"/>
    <w:rsid w:val="004B2094"/>
    <w:rsid w:val="004C3CC0"/>
    <w:rsid w:val="004C5B28"/>
    <w:rsid w:val="00510393"/>
    <w:rsid w:val="00545075"/>
    <w:rsid w:val="005525D7"/>
    <w:rsid w:val="00554AA5"/>
    <w:rsid w:val="00561C82"/>
    <w:rsid w:val="005836CB"/>
    <w:rsid w:val="005842C9"/>
    <w:rsid w:val="005947B7"/>
    <w:rsid w:val="005D1A8D"/>
    <w:rsid w:val="005D3157"/>
    <w:rsid w:val="005D6B4C"/>
    <w:rsid w:val="00600FAF"/>
    <w:rsid w:val="006031E4"/>
    <w:rsid w:val="00610524"/>
    <w:rsid w:val="006332D7"/>
    <w:rsid w:val="00685328"/>
    <w:rsid w:val="006A7BF0"/>
    <w:rsid w:val="006B45E7"/>
    <w:rsid w:val="006C4EF9"/>
    <w:rsid w:val="006F3593"/>
    <w:rsid w:val="0070483A"/>
    <w:rsid w:val="0071525E"/>
    <w:rsid w:val="00715D86"/>
    <w:rsid w:val="00731C9B"/>
    <w:rsid w:val="007409A6"/>
    <w:rsid w:val="00775B18"/>
    <w:rsid w:val="00787A8A"/>
    <w:rsid w:val="0079202F"/>
    <w:rsid w:val="007B309C"/>
    <w:rsid w:val="00800C43"/>
    <w:rsid w:val="00822788"/>
    <w:rsid w:val="008346E5"/>
    <w:rsid w:val="00845F03"/>
    <w:rsid w:val="008513AF"/>
    <w:rsid w:val="00886E3F"/>
    <w:rsid w:val="008C6882"/>
    <w:rsid w:val="008E2DF5"/>
    <w:rsid w:val="00910F49"/>
    <w:rsid w:val="009328F8"/>
    <w:rsid w:val="00951399"/>
    <w:rsid w:val="00953787"/>
    <w:rsid w:val="009A5154"/>
    <w:rsid w:val="009A5F1B"/>
    <w:rsid w:val="009C4090"/>
    <w:rsid w:val="009F4016"/>
    <w:rsid w:val="009F5A50"/>
    <w:rsid w:val="00A1138B"/>
    <w:rsid w:val="00A22F03"/>
    <w:rsid w:val="00A32DE0"/>
    <w:rsid w:val="00A4759E"/>
    <w:rsid w:val="00A53866"/>
    <w:rsid w:val="00A557DE"/>
    <w:rsid w:val="00A558C1"/>
    <w:rsid w:val="00A63D08"/>
    <w:rsid w:val="00A70D33"/>
    <w:rsid w:val="00A72ECA"/>
    <w:rsid w:val="00A956E8"/>
    <w:rsid w:val="00A97E87"/>
    <w:rsid w:val="00A97FD0"/>
    <w:rsid w:val="00AB670C"/>
    <w:rsid w:val="00AC6F94"/>
    <w:rsid w:val="00AE5F76"/>
    <w:rsid w:val="00B24AFF"/>
    <w:rsid w:val="00B45BCB"/>
    <w:rsid w:val="00B56311"/>
    <w:rsid w:val="00B618A0"/>
    <w:rsid w:val="00BA2D3A"/>
    <w:rsid w:val="00BB62A2"/>
    <w:rsid w:val="00BD7A61"/>
    <w:rsid w:val="00BF5602"/>
    <w:rsid w:val="00C30972"/>
    <w:rsid w:val="00C44415"/>
    <w:rsid w:val="00C445FF"/>
    <w:rsid w:val="00C574E3"/>
    <w:rsid w:val="00C611CE"/>
    <w:rsid w:val="00C6212C"/>
    <w:rsid w:val="00C62D56"/>
    <w:rsid w:val="00C63D59"/>
    <w:rsid w:val="00C76021"/>
    <w:rsid w:val="00C76D74"/>
    <w:rsid w:val="00CB2BCC"/>
    <w:rsid w:val="00CB4667"/>
    <w:rsid w:val="00CE420E"/>
    <w:rsid w:val="00CE7D35"/>
    <w:rsid w:val="00D23845"/>
    <w:rsid w:val="00D32109"/>
    <w:rsid w:val="00D54E52"/>
    <w:rsid w:val="00DA6654"/>
    <w:rsid w:val="00DB562C"/>
    <w:rsid w:val="00E00519"/>
    <w:rsid w:val="00E1782F"/>
    <w:rsid w:val="00E3486E"/>
    <w:rsid w:val="00E652E9"/>
    <w:rsid w:val="00EB4340"/>
    <w:rsid w:val="00EC41A1"/>
    <w:rsid w:val="00EF1072"/>
    <w:rsid w:val="00F234AE"/>
    <w:rsid w:val="00F252DB"/>
    <w:rsid w:val="00FA7790"/>
    <w:rsid w:val="00FB0E31"/>
    <w:rsid w:val="00FD316D"/>
    <w:rsid w:val="00FD6A21"/>
    <w:rsid w:val="00FD7C7E"/>
    <w:rsid w:val="00FE55D0"/>
    <w:rsid w:val="00FE64D4"/>
    <w:rsid w:val="00FF6079"/>
    <w:rsid w:val="012C6E29"/>
    <w:rsid w:val="016415F8"/>
    <w:rsid w:val="017E0BA9"/>
    <w:rsid w:val="02502A76"/>
    <w:rsid w:val="032404A6"/>
    <w:rsid w:val="037B13DA"/>
    <w:rsid w:val="04177221"/>
    <w:rsid w:val="04E908FA"/>
    <w:rsid w:val="050D6C04"/>
    <w:rsid w:val="058B54B1"/>
    <w:rsid w:val="059249A9"/>
    <w:rsid w:val="066B3251"/>
    <w:rsid w:val="07531E01"/>
    <w:rsid w:val="07CF3094"/>
    <w:rsid w:val="082F78E5"/>
    <w:rsid w:val="08693209"/>
    <w:rsid w:val="08AA1DD8"/>
    <w:rsid w:val="091A6E3F"/>
    <w:rsid w:val="093F564D"/>
    <w:rsid w:val="09CD11B8"/>
    <w:rsid w:val="0A823157"/>
    <w:rsid w:val="0ACF25E4"/>
    <w:rsid w:val="0B3D2494"/>
    <w:rsid w:val="0B7C0359"/>
    <w:rsid w:val="0CDA7804"/>
    <w:rsid w:val="0D874C6E"/>
    <w:rsid w:val="0EE67E01"/>
    <w:rsid w:val="0F643ECF"/>
    <w:rsid w:val="0FF1019B"/>
    <w:rsid w:val="1022799E"/>
    <w:rsid w:val="103B02C3"/>
    <w:rsid w:val="11E459D1"/>
    <w:rsid w:val="124A7C53"/>
    <w:rsid w:val="128444E2"/>
    <w:rsid w:val="129F0029"/>
    <w:rsid w:val="12C71DD8"/>
    <w:rsid w:val="1388399D"/>
    <w:rsid w:val="13C1524A"/>
    <w:rsid w:val="140E1654"/>
    <w:rsid w:val="141F006B"/>
    <w:rsid w:val="14362F46"/>
    <w:rsid w:val="15CA7450"/>
    <w:rsid w:val="16282C90"/>
    <w:rsid w:val="16805122"/>
    <w:rsid w:val="16B357FA"/>
    <w:rsid w:val="188D1AB0"/>
    <w:rsid w:val="19072254"/>
    <w:rsid w:val="19113AE5"/>
    <w:rsid w:val="193949DB"/>
    <w:rsid w:val="199D5DAC"/>
    <w:rsid w:val="1ABB5BFE"/>
    <w:rsid w:val="1AE8259D"/>
    <w:rsid w:val="1C3D446E"/>
    <w:rsid w:val="1C4330F0"/>
    <w:rsid w:val="1CA4021B"/>
    <w:rsid w:val="1CC87F2F"/>
    <w:rsid w:val="1D3816E6"/>
    <w:rsid w:val="1D9447A6"/>
    <w:rsid w:val="1D950CA3"/>
    <w:rsid w:val="1DE87474"/>
    <w:rsid w:val="1E324FC2"/>
    <w:rsid w:val="1FBA7265"/>
    <w:rsid w:val="206441C0"/>
    <w:rsid w:val="222F31C8"/>
    <w:rsid w:val="2279225F"/>
    <w:rsid w:val="230C3692"/>
    <w:rsid w:val="232D3928"/>
    <w:rsid w:val="2372476C"/>
    <w:rsid w:val="240625FF"/>
    <w:rsid w:val="259E1E3D"/>
    <w:rsid w:val="27217AC1"/>
    <w:rsid w:val="27273A5D"/>
    <w:rsid w:val="276B105A"/>
    <w:rsid w:val="27C77BEA"/>
    <w:rsid w:val="28963FC6"/>
    <w:rsid w:val="298B7113"/>
    <w:rsid w:val="2A60149F"/>
    <w:rsid w:val="2AA1022C"/>
    <w:rsid w:val="2AD21399"/>
    <w:rsid w:val="2B477ECC"/>
    <w:rsid w:val="2BE53E33"/>
    <w:rsid w:val="2BEE541D"/>
    <w:rsid w:val="2C8358A4"/>
    <w:rsid w:val="2CB11BE3"/>
    <w:rsid w:val="2DCF500B"/>
    <w:rsid w:val="2E154B57"/>
    <w:rsid w:val="300E21B8"/>
    <w:rsid w:val="303A3BE6"/>
    <w:rsid w:val="306227BE"/>
    <w:rsid w:val="30782365"/>
    <w:rsid w:val="30955AF3"/>
    <w:rsid w:val="32566F94"/>
    <w:rsid w:val="329575C1"/>
    <w:rsid w:val="337F23F7"/>
    <w:rsid w:val="34775871"/>
    <w:rsid w:val="34FA2224"/>
    <w:rsid w:val="35F33357"/>
    <w:rsid w:val="36D03D22"/>
    <w:rsid w:val="36EB1356"/>
    <w:rsid w:val="372375D2"/>
    <w:rsid w:val="37CB7F0A"/>
    <w:rsid w:val="384D4DBB"/>
    <w:rsid w:val="385702A2"/>
    <w:rsid w:val="38776E25"/>
    <w:rsid w:val="388324F3"/>
    <w:rsid w:val="39B36A2C"/>
    <w:rsid w:val="39B408CC"/>
    <w:rsid w:val="39F84847"/>
    <w:rsid w:val="3A3E21CB"/>
    <w:rsid w:val="3A834D93"/>
    <w:rsid w:val="3B6F3313"/>
    <w:rsid w:val="3B7609D8"/>
    <w:rsid w:val="3BA96372"/>
    <w:rsid w:val="3BB369EC"/>
    <w:rsid w:val="3CDE5BAF"/>
    <w:rsid w:val="3D10537F"/>
    <w:rsid w:val="3D7776DE"/>
    <w:rsid w:val="3E5466E2"/>
    <w:rsid w:val="3EB42DAD"/>
    <w:rsid w:val="3ED709D0"/>
    <w:rsid w:val="3EFB147E"/>
    <w:rsid w:val="3F1261E7"/>
    <w:rsid w:val="402658E6"/>
    <w:rsid w:val="40AB040F"/>
    <w:rsid w:val="40F71EBC"/>
    <w:rsid w:val="41BE146A"/>
    <w:rsid w:val="43173539"/>
    <w:rsid w:val="442946B2"/>
    <w:rsid w:val="44877682"/>
    <w:rsid w:val="45CE0D4F"/>
    <w:rsid w:val="45D52AB3"/>
    <w:rsid w:val="45F538D3"/>
    <w:rsid w:val="46217315"/>
    <w:rsid w:val="475B1DFE"/>
    <w:rsid w:val="479E4295"/>
    <w:rsid w:val="481905D8"/>
    <w:rsid w:val="49232D77"/>
    <w:rsid w:val="49713B77"/>
    <w:rsid w:val="4A3C7E3F"/>
    <w:rsid w:val="4B863A94"/>
    <w:rsid w:val="4C1D7622"/>
    <w:rsid w:val="4CA91F02"/>
    <w:rsid w:val="4D0534BD"/>
    <w:rsid w:val="4D1E6489"/>
    <w:rsid w:val="4E1A050E"/>
    <w:rsid w:val="4E887DAB"/>
    <w:rsid w:val="4E992229"/>
    <w:rsid w:val="4EA01BE8"/>
    <w:rsid w:val="511A24BA"/>
    <w:rsid w:val="51AC5467"/>
    <w:rsid w:val="51C42BB3"/>
    <w:rsid w:val="5255681F"/>
    <w:rsid w:val="52A251C4"/>
    <w:rsid w:val="52D067A0"/>
    <w:rsid w:val="539B2C3C"/>
    <w:rsid w:val="53A10F15"/>
    <w:rsid w:val="53A40CC6"/>
    <w:rsid w:val="54F57816"/>
    <w:rsid w:val="55943242"/>
    <w:rsid w:val="55AD379F"/>
    <w:rsid w:val="55AF3892"/>
    <w:rsid w:val="569B3556"/>
    <w:rsid w:val="56F07EE6"/>
    <w:rsid w:val="571614AB"/>
    <w:rsid w:val="573922E9"/>
    <w:rsid w:val="575B36A7"/>
    <w:rsid w:val="57624F69"/>
    <w:rsid w:val="578124C6"/>
    <w:rsid w:val="57C371A6"/>
    <w:rsid w:val="59D0231A"/>
    <w:rsid w:val="5A4153C2"/>
    <w:rsid w:val="5AC06835"/>
    <w:rsid w:val="5B526FD6"/>
    <w:rsid w:val="5C7F5534"/>
    <w:rsid w:val="5E6464F6"/>
    <w:rsid w:val="5E7C7495"/>
    <w:rsid w:val="60565A87"/>
    <w:rsid w:val="61C01EA7"/>
    <w:rsid w:val="62D844D6"/>
    <w:rsid w:val="62D955DA"/>
    <w:rsid w:val="6362248D"/>
    <w:rsid w:val="63637D4F"/>
    <w:rsid w:val="64670722"/>
    <w:rsid w:val="64C44DA2"/>
    <w:rsid w:val="65044D94"/>
    <w:rsid w:val="659C7F6C"/>
    <w:rsid w:val="663F0B50"/>
    <w:rsid w:val="66E63FD5"/>
    <w:rsid w:val="671F43C4"/>
    <w:rsid w:val="67880EC5"/>
    <w:rsid w:val="67CF3DD4"/>
    <w:rsid w:val="682415D2"/>
    <w:rsid w:val="68AA71AB"/>
    <w:rsid w:val="69286FA4"/>
    <w:rsid w:val="692F326B"/>
    <w:rsid w:val="69BF176D"/>
    <w:rsid w:val="69D177BC"/>
    <w:rsid w:val="69D9608F"/>
    <w:rsid w:val="6AB07920"/>
    <w:rsid w:val="6AE00EF4"/>
    <w:rsid w:val="6AE436B8"/>
    <w:rsid w:val="6BF477F3"/>
    <w:rsid w:val="6CB757B3"/>
    <w:rsid w:val="6D017F3E"/>
    <w:rsid w:val="6F2E022C"/>
    <w:rsid w:val="6F750034"/>
    <w:rsid w:val="6FD45285"/>
    <w:rsid w:val="708E6300"/>
    <w:rsid w:val="71463B43"/>
    <w:rsid w:val="71743425"/>
    <w:rsid w:val="7203031A"/>
    <w:rsid w:val="735B195D"/>
    <w:rsid w:val="743A2165"/>
    <w:rsid w:val="754D2A92"/>
    <w:rsid w:val="757E446B"/>
    <w:rsid w:val="75884346"/>
    <w:rsid w:val="75D36234"/>
    <w:rsid w:val="76AA79E1"/>
    <w:rsid w:val="775C296F"/>
    <w:rsid w:val="77FB110E"/>
    <w:rsid w:val="784C1B55"/>
    <w:rsid w:val="78757EF0"/>
    <w:rsid w:val="7892482B"/>
    <w:rsid w:val="78B17899"/>
    <w:rsid w:val="78FD72FA"/>
    <w:rsid w:val="79D85537"/>
    <w:rsid w:val="7A2A3677"/>
    <w:rsid w:val="7AB55C42"/>
    <w:rsid w:val="7B5B1641"/>
    <w:rsid w:val="7C6704C2"/>
    <w:rsid w:val="7E015BB4"/>
    <w:rsid w:val="7E5A5BD8"/>
    <w:rsid w:val="7E80620C"/>
    <w:rsid w:val="7F3D7105"/>
    <w:rsid w:val="7FEC6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3A6E6"/>
  <w15:docId w15:val="{BBB7AED6-6EE6-4D76-8136-83DE1690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header" w:qFormat="1"/>
    <w:lsdException w:name="footer" w:uiPriority="99" w:qFormat="1"/>
    <w:lsdException w:name="caption" w:semiHidden="1" w:unhideWhenUsed="1" w:qFormat="1"/>
    <w:lsdException w:name="endnote text"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360" w:lineRule="auto"/>
      <w:jc w:val="both"/>
    </w:pPr>
    <w:rPr>
      <w:rFonts w:ascii="Times New Roman" w:eastAsia="宋体" w:hAnsi="Times New Roman"/>
      <w:kern w:val="2"/>
      <w:sz w:val="24"/>
    </w:rPr>
  </w:style>
  <w:style w:type="paragraph" w:styleId="1">
    <w:name w:val="heading 1"/>
    <w:basedOn w:val="a"/>
    <w:next w:val="a"/>
    <w:link w:val="10"/>
    <w:qFormat/>
    <w:pPr>
      <w:keepNext/>
      <w:jc w:val="center"/>
      <w:outlineLvl w:val="0"/>
    </w:pPr>
    <w:rPr>
      <w:b/>
      <w:sz w:val="36"/>
    </w:rPr>
  </w:style>
  <w:style w:type="paragraph" w:styleId="20">
    <w:name w:val="heading 2"/>
    <w:basedOn w:val="a"/>
    <w:next w:val="a"/>
    <w:link w:val="21"/>
    <w:semiHidden/>
    <w:unhideWhenUsed/>
    <w:qFormat/>
    <w:pPr>
      <w:keepNext/>
      <w:keepLines/>
      <w:jc w:val="center"/>
      <w:outlineLvl w:val="1"/>
    </w:pPr>
    <w:rPr>
      <w:b/>
      <w:bCs/>
      <w:sz w:val="28"/>
      <w:szCs w:val="30"/>
    </w:rPr>
  </w:style>
  <w:style w:type="paragraph" w:styleId="3">
    <w:name w:val="heading 3"/>
    <w:basedOn w:val="a"/>
    <w:next w:val="a"/>
    <w:link w:val="30"/>
    <w:semiHidden/>
    <w:unhideWhenUsed/>
    <w:qFormat/>
    <w:pPr>
      <w:keepNext/>
      <w:keepLines/>
      <w:spacing w:before="160" w:after="240"/>
      <w:outlineLvl w:val="2"/>
    </w:pPr>
    <w:rPr>
      <w:rFonts w:cstheme="majorBidi"/>
      <w:b/>
      <w:color w:val="000000" w:themeColor="text1"/>
      <w:sz w:val="28"/>
      <w:szCs w:val="28"/>
    </w:rPr>
  </w:style>
  <w:style w:type="paragraph" w:styleId="4">
    <w:name w:val="heading 4"/>
    <w:basedOn w:val="a"/>
    <w:next w:val="a"/>
    <w:link w:val="40"/>
    <w:semiHidden/>
    <w:unhideWhenUsed/>
    <w:qFormat/>
    <w:pPr>
      <w:keepNext/>
      <w:keepLines/>
      <w:spacing w:before="160" w:after="240"/>
      <w:outlineLvl w:val="3"/>
    </w:pPr>
    <w:rPr>
      <w:rFonts w:cstheme="majorBidi"/>
      <w:b/>
      <w:color w:val="000000" w:themeColor="text1"/>
      <w:szCs w:val="24"/>
    </w:rPr>
  </w:style>
  <w:style w:type="paragraph" w:styleId="5">
    <w:name w:val="heading 5"/>
    <w:basedOn w:val="a"/>
    <w:next w:val="a"/>
    <w:semiHidden/>
    <w:unhideWhenUsed/>
    <w:qFormat/>
    <w:pPr>
      <w:keepNext/>
      <w:keepLines/>
      <w:spacing w:before="280" w:after="290" w:line="372" w:lineRule="auto"/>
      <w:outlineLvl w:val="4"/>
    </w:pPr>
    <w:rPr>
      <w:rFonts w:eastAsia="黑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link w:val="a4"/>
    <w:qFormat/>
    <w:pPr>
      <w:ind w:leftChars="200" w:left="420"/>
    </w:pPr>
    <w:rPr>
      <w:rFonts w:cs="Times New Roman"/>
    </w:rPr>
  </w:style>
  <w:style w:type="paragraph" w:styleId="a5">
    <w:name w:val="caption"/>
    <w:basedOn w:val="a"/>
    <w:next w:val="a"/>
    <w:semiHidden/>
    <w:unhideWhenUsed/>
    <w:qFormat/>
    <w:pPr>
      <w:jc w:val="center"/>
    </w:pPr>
    <w:rPr>
      <w:b/>
      <w:sz w:val="21"/>
      <w:szCs w:val="22"/>
    </w:rPr>
  </w:style>
  <w:style w:type="paragraph" w:styleId="TOC3">
    <w:name w:val="toc 3"/>
    <w:basedOn w:val="a"/>
    <w:next w:val="a"/>
    <w:qFormat/>
    <w:pPr>
      <w:ind w:leftChars="200" w:left="560"/>
    </w:pPr>
  </w:style>
  <w:style w:type="paragraph" w:styleId="a6">
    <w:name w:val="Plain Text"/>
    <w:aliases w:val="普通文字 Char Char Char Char Char Char Char Char Char Char Char Char Char Char Char Char Char Char"/>
    <w:basedOn w:val="a"/>
    <w:link w:val="a7"/>
    <w:qFormat/>
  </w:style>
  <w:style w:type="paragraph" w:styleId="a8">
    <w:name w:val="endnote text"/>
    <w:basedOn w:val="a"/>
    <w:qFormat/>
    <w:pPr>
      <w:snapToGrid w:val="0"/>
    </w:pPr>
    <w:rPr>
      <w:sz w:val="21"/>
    </w:r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tabs>
        <w:tab w:val="center" w:pos="4153"/>
        <w:tab w:val="right" w:pos="8306"/>
      </w:tabs>
      <w:snapToGrid w:val="0"/>
      <w:spacing w:line="480" w:lineRule="auto"/>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qFormat/>
    <w:pPr>
      <w:tabs>
        <w:tab w:val="right" w:leader="dot" w:pos="8296"/>
      </w:tabs>
    </w:pPr>
    <w:rPr>
      <w:sz w:val="28"/>
      <w:szCs w:val="28"/>
    </w:rPr>
  </w:style>
  <w:style w:type="paragraph" w:styleId="TOC4">
    <w:name w:val="toc 4"/>
    <w:basedOn w:val="a"/>
    <w:next w:val="a"/>
    <w:qFormat/>
    <w:pPr>
      <w:ind w:leftChars="400" w:left="960"/>
    </w:pPr>
  </w:style>
  <w:style w:type="paragraph" w:styleId="TOC2">
    <w:name w:val="toc 2"/>
    <w:basedOn w:val="a"/>
    <w:next w:val="a"/>
    <w:qFormat/>
    <w:pPr>
      <w:ind w:leftChars="200" w:left="420"/>
    </w:pPr>
  </w:style>
  <w:style w:type="paragraph" w:styleId="af">
    <w:name w:val="Title"/>
    <w:basedOn w:val="a"/>
    <w:next w:val="a"/>
    <w:link w:val="af0"/>
    <w:qFormat/>
    <w:pPr>
      <w:jc w:val="center"/>
      <w:outlineLvl w:val="0"/>
    </w:pPr>
    <w:rPr>
      <w:b/>
      <w:bCs/>
      <w:sz w:val="28"/>
      <w:szCs w:val="32"/>
    </w:rPr>
  </w:style>
  <w:style w:type="paragraph" w:customStyle="1" w:styleId="af1">
    <w:name w:val="表格内"/>
    <w:basedOn w:val="a"/>
    <w:qFormat/>
    <w:pPr>
      <w:snapToGrid w:val="0"/>
      <w:jc w:val="center"/>
    </w:pPr>
  </w:style>
  <w:style w:type="paragraph" w:customStyle="1" w:styleId="af2">
    <w:name w:val="段落"/>
    <w:basedOn w:val="a"/>
    <w:qFormat/>
    <w:pPr>
      <w:snapToGrid w:val="0"/>
      <w:spacing w:beforeLines="50" w:before="50" w:afterLines="50" w:after="50"/>
      <w:ind w:firstLineChars="200" w:firstLine="883"/>
    </w:pPr>
    <w:rPr>
      <w:sz w:val="21"/>
      <w:szCs w:val="22"/>
    </w:rPr>
  </w:style>
  <w:style w:type="paragraph" w:customStyle="1" w:styleId="11">
    <w:name w:val="样式1"/>
    <w:basedOn w:val="a"/>
    <w:qFormat/>
  </w:style>
  <w:style w:type="paragraph" w:customStyle="1" w:styleId="af3">
    <w:name w:val="常规"/>
    <w:basedOn w:val="a"/>
    <w:qFormat/>
  </w:style>
  <w:style w:type="paragraph" w:customStyle="1" w:styleId="af4">
    <w:name w:val="表格"/>
    <w:basedOn w:val="a"/>
    <w:qFormat/>
    <w:pPr>
      <w:spacing w:line="260" w:lineRule="auto"/>
      <w:jc w:val="center"/>
    </w:pPr>
    <w:rPr>
      <w:rFonts w:asciiTheme="minorHAnsi" w:eastAsiaTheme="minorEastAsia" w:hAnsiTheme="minorHAnsi"/>
      <w:sz w:val="21"/>
      <w:szCs w:val="24"/>
    </w:rPr>
  </w:style>
  <w:style w:type="paragraph" w:customStyle="1" w:styleId="af5">
    <w:name w:val="支撑材料"/>
    <w:basedOn w:val="a"/>
    <w:qFormat/>
    <w:pPr>
      <w:spacing w:beforeLines="50" w:before="50" w:afterLines="50" w:after="50"/>
    </w:pPr>
    <w:rPr>
      <w:rFonts w:cs="Times New Roman"/>
      <w:color w:val="000000"/>
      <w:kern w:val="0"/>
      <w:szCs w:val="21"/>
    </w:rPr>
  </w:style>
  <w:style w:type="character" w:customStyle="1" w:styleId="30">
    <w:name w:val="标题 3 字符"/>
    <w:link w:val="3"/>
    <w:qFormat/>
    <w:rPr>
      <w:rFonts w:ascii="Times New Roman" w:eastAsia="宋体" w:hAnsi="Times New Roman" w:cs="Times New Roman" w:hint="default"/>
      <w:b/>
      <w:bCs/>
      <w:spacing w:val="-4"/>
      <w:kern w:val="2"/>
      <w:sz w:val="28"/>
      <w:szCs w:val="32"/>
    </w:rPr>
  </w:style>
  <w:style w:type="character" w:customStyle="1" w:styleId="21">
    <w:name w:val="标题 2 字符"/>
    <w:basedOn w:val="a0"/>
    <w:link w:val="20"/>
    <w:uiPriority w:val="9"/>
    <w:qFormat/>
    <w:rPr>
      <w:rFonts w:ascii="Times New Roman" w:eastAsia="宋体" w:hAnsi="Times New Roman" w:cstheme="majorBidi"/>
      <w:b/>
      <w:bCs/>
      <w:spacing w:val="-4"/>
      <w:kern w:val="2"/>
      <w:sz w:val="28"/>
      <w:szCs w:val="32"/>
    </w:rPr>
  </w:style>
  <w:style w:type="character" w:customStyle="1" w:styleId="40">
    <w:name w:val="标题 4 字符"/>
    <w:basedOn w:val="a0"/>
    <w:link w:val="4"/>
    <w:qFormat/>
    <w:rPr>
      <w:rFonts w:ascii="Times New Roman" w:eastAsia="宋体" w:hAnsi="Times New Roman" w:cs="Times New Roman"/>
      <w:b/>
      <w:bCs/>
      <w:kern w:val="2"/>
      <w:sz w:val="28"/>
      <w:szCs w:val="28"/>
    </w:rPr>
  </w:style>
  <w:style w:type="character" w:customStyle="1" w:styleId="10">
    <w:name w:val="标题 1 字符"/>
    <w:link w:val="1"/>
    <w:uiPriority w:val="9"/>
    <w:qFormat/>
    <w:rPr>
      <w:rFonts w:ascii="Times New Roman" w:eastAsia="宋体" w:hAnsi="Times New Roman"/>
      <w:b/>
      <w:kern w:val="2"/>
      <w:sz w:val="36"/>
    </w:rPr>
  </w:style>
  <w:style w:type="character" w:customStyle="1" w:styleId="a4">
    <w:name w:val="正文文本缩进 字符"/>
    <w:basedOn w:val="a0"/>
    <w:link w:val="a3"/>
    <w:qFormat/>
    <w:rPr>
      <w:rFonts w:ascii="Times New Roman" w:eastAsia="宋体" w:hAnsi="Times New Roman" w:cs="Times New Roman"/>
      <w:kern w:val="2"/>
      <w:sz w:val="28"/>
      <w:szCs w:val="24"/>
    </w:rPr>
  </w:style>
  <w:style w:type="character" w:customStyle="1" w:styleId="af0">
    <w:name w:val="标题 字符"/>
    <w:link w:val="af"/>
    <w:qFormat/>
    <w:rPr>
      <w:rFonts w:ascii="Times New Roman" w:eastAsia="宋体" w:hAnsi="Times New Roman"/>
      <w:b/>
      <w:bCs/>
      <w:sz w:val="28"/>
      <w:szCs w:val="32"/>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aa">
    <w:name w:val="批注框文本 字符"/>
    <w:basedOn w:val="a0"/>
    <w:link w:val="a9"/>
    <w:qFormat/>
    <w:rPr>
      <w:rFonts w:ascii="Times New Roman" w:eastAsia="宋体" w:hAnsi="Times New Roman"/>
      <w:kern w:val="2"/>
      <w:sz w:val="18"/>
      <w:szCs w:val="18"/>
    </w:rPr>
  </w:style>
  <w:style w:type="character" w:customStyle="1" w:styleId="ae">
    <w:name w:val="页眉 字符"/>
    <w:basedOn w:val="a0"/>
    <w:link w:val="ad"/>
    <w:qFormat/>
    <w:rPr>
      <w:rFonts w:ascii="Times New Roman" w:eastAsia="宋体" w:hAnsi="Times New Roman"/>
      <w:kern w:val="2"/>
      <w:sz w:val="18"/>
      <w:szCs w:val="18"/>
    </w:rPr>
  </w:style>
  <w:style w:type="character" w:customStyle="1" w:styleId="ac">
    <w:name w:val="页脚 字符"/>
    <w:basedOn w:val="a0"/>
    <w:link w:val="ab"/>
    <w:uiPriority w:val="99"/>
    <w:qFormat/>
    <w:rPr>
      <w:rFonts w:ascii="Times New Roman" w:eastAsia="宋体" w:hAnsi="Times New Roman"/>
      <w:kern w:val="2"/>
      <w:sz w:val="18"/>
      <w:szCs w:val="18"/>
    </w:rPr>
  </w:style>
  <w:style w:type="character" w:customStyle="1" w:styleId="a7">
    <w:name w:val="纯文本 字符"/>
    <w:aliases w:val="普通文字 Char Char Char Char Char Char Char Char Char Char Char Char Char Char Char Char Char Char 字符"/>
    <w:basedOn w:val="a0"/>
    <w:link w:val="a6"/>
    <w:qFormat/>
    <w:rPr>
      <w:rFonts w:ascii="Times New Roman" w:eastAsia="宋体"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F349AA6E3C40BC8B98C2ED9D27DB7D"/>
        <w:category>
          <w:name w:val="常规"/>
          <w:gallery w:val="placeholder"/>
        </w:category>
        <w:types>
          <w:type w:val="bbPlcHdr"/>
        </w:types>
        <w:behaviors>
          <w:behavior w:val="content"/>
        </w:behaviors>
        <w:guid w:val="{0C41FBF6-508A-4AA1-AC59-A80DDA6F573D}"/>
      </w:docPartPr>
      <w:docPartBody>
        <w:p w:rsidR="00567D79" w:rsidRDefault="00377571" w:rsidP="00377571">
          <w:pPr>
            <w:pStyle w:val="6EF349AA6E3C40BC8B98C2ED9D27DB7D"/>
          </w:pPr>
          <w:r w:rsidRPr="00366703">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71"/>
    <w:rsid w:val="00377571"/>
    <w:rsid w:val="00567D79"/>
    <w:rsid w:val="008A7A27"/>
    <w:rsid w:val="00A06E1F"/>
    <w:rsid w:val="00E5136C"/>
    <w:rsid w:val="00E8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7571"/>
    <w:rPr>
      <w:color w:val="808080"/>
    </w:rPr>
  </w:style>
  <w:style w:type="paragraph" w:customStyle="1" w:styleId="6EF349AA6E3C40BC8B98C2ED9D27DB7D">
    <w:name w:val="6EF349AA6E3C40BC8B98C2ED9D27DB7D"/>
    <w:rsid w:val="0037757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9A6688FE-C6B1-44BC-9144-BF20A1CBA7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zhang dong</cp:lastModifiedBy>
  <cp:revision>307</cp:revision>
  <cp:lastPrinted>2023-04-03T15:35:00Z</cp:lastPrinted>
  <dcterms:created xsi:type="dcterms:W3CDTF">2022-05-05T23:01:00Z</dcterms:created>
  <dcterms:modified xsi:type="dcterms:W3CDTF">2023-05-10T02:23:00Z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CBA186B91EF84B6B80AF79EF43C16985</vt:lpwstr>
  </property>
</Properties>
</file>