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A37A" w14:textId="77777777" w:rsidR="00B83CC5" w:rsidRDefault="00000000">
      <w:pPr>
        <w:spacing w:line="360" w:lineRule="auto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</w:p>
    <w:p w14:paraId="28714801" w14:textId="77777777" w:rsidR="00B83CC5" w:rsidRDefault="00000000">
      <w:pPr>
        <w:widowControl/>
        <w:shd w:val="clear" w:color="auto" w:fill="FFFFFF"/>
        <w:spacing w:before="300" w:after="150"/>
        <w:jc w:val="center"/>
        <w:outlineLvl w:val="2"/>
        <w:rPr>
          <w:rFonts w:eastAsia="微软雅黑"/>
          <w:color w:val="333333"/>
          <w:sz w:val="36"/>
          <w:szCs w:val="36"/>
          <w:lang w:val="en-US"/>
        </w:rPr>
      </w:pPr>
      <w:r>
        <w:rPr>
          <w:rFonts w:eastAsia="微软雅黑"/>
          <w:color w:val="333333"/>
          <w:sz w:val="36"/>
          <w:szCs w:val="36"/>
          <w:lang w:val="en-US"/>
        </w:rPr>
        <w:t>2022</w:t>
      </w:r>
      <w:r>
        <w:rPr>
          <w:rFonts w:eastAsia="微软雅黑"/>
          <w:color w:val="333333"/>
          <w:sz w:val="36"/>
          <w:szCs w:val="36"/>
          <w:lang w:val="en-US"/>
        </w:rPr>
        <w:t>年度江苏省行业领域十大科技进展提名</w:t>
      </w:r>
    </w:p>
    <w:p w14:paraId="1CE4092F" w14:textId="77777777" w:rsidR="00B83CC5" w:rsidRDefault="00000000">
      <w:pPr>
        <w:widowControl/>
        <w:shd w:val="clear" w:color="auto" w:fill="FFFFFF"/>
        <w:spacing w:before="300" w:after="150"/>
        <w:jc w:val="center"/>
        <w:outlineLvl w:val="2"/>
        <w:rPr>
          <w:rFonts w:eastAsia="微软雅黑"/>
          <w:color w:val="333333"/>
          <w:sz w:val="36"/>
          <w:szCs w:val="36"/>
          <w:lang w:val="en-US"/>
        </w:rPr>
      </w:pPr>
      <w:r>
        <w:rPr>
          <w:rFonts w:eastAsia="微软雅黑"/>
          <w:color w:val="333333"/>
          <w:sz w:val="36"/>
          <w:szCs w:val="36"/>
        </w:rPr>
        <w:t>公示</w:t>
      </w:r>
      <w:r>
        <w:rPr>
          <w:rFonts w:eastAsia="微软雅黑"/>
          <w:color w:val="333333"/>
          <w:sz w:val="36"/>
          <w:szCs w:val="36"/>
          <w:lang w:val="en-US"/>
        </w:rPr>
        <w:t>内容</w:t>
      </w:r>
    </w:p>
    <w:p w14:paraId="73411A1A" w14:textId="77777777" w:rsidR="00B83CC5" w:rsidRPr="00B6254E" w:rsidRDefault="00000000" w:rsidP="00B6254E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项目名称</w:t>
      </w:r>
    </w:p>
    <w:p w14:paraId="239342F8" w14:textId="1AD06D41" w:rsidR="00B83CC5" w:rsidRPr="00B6254E" w:rsidRDefault="0076635E" w:rsidP="00B6254E">
      <w:pPr>
        <w:widowControl/>
        <w:shd w:val="clear" w:color="auto" w:fill="FFFFFF"/>
        <w:spacing w:line="360" w:lineRule="auto"/>
        <w:ind w:firstLineChars="200" w:firstLine="480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沥青路面结构状态实时感知技术与系统研究</w:t>
      </w:r>
    </w:p>
    <w:p w14:paraId="637CF0BE" w14:textId="77777777" w:rsidR="00B83CC5" w:rsidRPr="00B6254E" w:rsidRDefault="00000000" w:rsidP="00B6254E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推荐专家</w:t>
      </w:r>
      <w:r w:rsidRPr="00B6254E">
        <w:rPr>
          <w:rFonts w:eastAsiaTheme="minorEastAsia"/>
          <w:color w:val="333333"/>
          <w:sz w:val="24"/>
          <w:szCs w:val="24"/>
          <w:lang w:val="en-US"/>
        </w:rPr>
        <w:t>/</w:t>
      </w:r>
      <w:r w:rsidRPr="00B6254E">
        <w:rPr>
          <w:rFonts w:eastAsiaTheme="minorEastAsia"/>
          <w:color w:val="333333"/>
          <w:sz w:val="24"/>
          <w:szCs w:val="24"/>
          <w:lang w:val="en-US"/>
        </w:rPr>
        <w:t>单位</w:t>
      </w:r>
    </w:p>
    <w:p w14:paraId="4B2CA242" w14:textId="75B587F9" w:rsidR="00B83CC5" w:rsidRPr="00B6254E" w:rsidRDefault="0076635E" w:rsidP="00B6254E">
      <w:pPr>
        <w:widowControl/>
        <w:shd w:val="clear" w:color="auto" w:fill="FFFFFF"/>
        <w:spacing w:line="360" w:lineRule="auto"/>
        <w:ind w:firstLineChars="200" w:firstLine="480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江苏省综合交通运输学会</w:t>
      </w:r>
    </w:p>
    <w:p w14:paraId="0A5993C6" w14:textId="77777777" w:rsidR="00B83CC5" w:rsidRPr="00B6254E" w:rsidRDefault="00000000" w:rsidP="00B6254E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主要完成单位</w:t>
      </w:r>
    </w:p>
    <w:p w14:paraId="2986C595" w14:textId="6C3BC148" w:rsidR="00B83CC5" w:rsidRPr="00B6254E" w:rsidRDefault="0076635E" w:rsidP="00B6254E">
      <w:pPr>
        <w:widowControl/>
        <w:shd w:val="clear" w:color="auto" w:fill="FFFFFF"/>
        <w:spacing w:line="360" w:lineRule="auto"/>
        <w:ind w:firstLineChars="200" w:firstLine="480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苏交科集团股份有限公司、扬州市公路事业发展中心、扬州西外环路建设指挥部</w:t>
      </w:r>
    </w:p>
    <w:p w14:paraId="3256B6E0" w14:textId="77777777" w:rsidR="00B83CC5" w:rsidRPr="00B6254E" w:rsidRDefault="00000000" w:rsidP="00B6254E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代表性论文论著目录</w:t>
      </w:r>
    </w:p>
    <w:tbl>
      <w:tblPr>
        <w:tblW w:w="54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666"/>
        <w:gridCol w:w="2729"/>
        <w:gridCol w:w="1478"/>
        <w:gridCol w:w="1214"/>
        <w:gridCol w:w="1285"/>
        <w:gridCol w:w="1936"/>
      </w:tblGrid>
      <w:tr w:rsidR="00DE4FEF" w:rsidRPr="0039360B" w14:paraId="5A8BD379" w14:textId="77777777" w:rsidTr="00DE4FEF">
        <w:trPr>
          <w:trHeight w:val="659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AE34B5" w14:textId="77777777" w:rsidR="00DE4FEF" w:rsidRPr="0039360B" w:rsidRDefault="00DE4FEF" w:rsidP="00B82FBC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28B50F" w14:textId="77777777" w:rsidR="00DE4FEF" w:rsidRPr="0039360B" w:rsidRDefault="00DE4FEF" w:rsidP="00B82FBC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论文论著名称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B6C7DC" w14:textId="77777777" w:rsidR="00DE4FEF" w:rsidRPr="0039360B" w:rsidRDefault="00DE4FEF" w:rsidP="00B82FBC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刊物名称、期数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1DFA5F" w14:textId="77777777" w:rsidR="00DE4FEF" w:rsidRPr="0039360B" w:rsidRDefault="00DE4FEF" w:rsidP="00B82FBC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期刊号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1AD1DF" w14:textId="77777777" w:rsidR="00DE4FEF" w:rsidRPr="0039360B" w:rsidRDefault="00DE4FEF" w:rsidP="00B82FBC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发表时间</w:t>
            </w:r>
          </w:p>
          <w:p w14:paraId="68F23D2A" w14:textId="77777777" w:rsidR="00DE4FEF" w:rsidRPr="0039360B" w:rsidRDefault="00DE4FEF" w:rsidP="00B82FBC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（年</w:t>
            </w:r>
            <w:r w:rsidRPr="0039360B">
              <w:rPr>
                <w:szCs w:val="21"/>
              </w:rPr>
              <w:t>/</w:t>
            </w:r>
            <w:r w:rsidRPr="0039360B">
              <w:rPr>
                <w:rFonts w:ascii="宋体" w:eastAsia="宋体" w:hAnsi="宋体" w:cs="宋体" w:hint="eastAsia"/>
                <w:szCs w:val="21"/>
              </w:rPr>
              <w:t>月</w:t>
            </w:r>
            <w:r w:rsidRPr="0039360B">
              <w:rPr>
                <w:szCs w:val="21"/>
              </w:rPr>
              <w:t>/</w:t>
            </w:r>
            <w:r w:rsidRPr="0039360B">
              <w:rPr>
                <w:rFonts w:ascii="宋体" w:eastAsia="宋体" w:hAnsi="宋体" w:cs="宋体" w:hint="eastAsia"/>
                <w:szCs w:val="21"/>
              </w:rPr>
              <w:t>日）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215657" w14:textId="77777777" w:rsidR="00DE4FEF" w:rsidRPr="0039360B" w:rsidRDefault="00DE4FEF" w:rsidP="00B82FBC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ascii="宋体" w:eastAsia="宋体" w:hAnsi="宋体" w:cs="宋体" w:hint="eastAsia"/>
                <w:szCs w:val="21"/>
              </w:rPr>
              <w:t>作</w:t>
            </w:r>
            <w:r w:rsidRPr="0039360B">
              <w:rPr>
                <w:szCs w:val="21"/>
              </w:rPr>
              <w:t xml:space="preserve">  </w:t>
            </w:r>
            <w:r w:rsidRPr="0039360B">
              <w:rPr>
                <w:rFonts w:ascii="宋体" w:eastAsia="宋体" w:hAnsi="宋体" w:cs="宋体" w:hint="eastAsia"/>
                <w:szCs w:val="21"/>
              </w:rPr>
              <w:t>者</w:t>
            </w:r>
          </w:p>
        </w:tc>
      </w:tr>
      <w:tr w:rsidR="00DE4FEF" w:rsidRPr="0039360B" w14:paraId="09C118A6" w14:textId="77777777" w:rsidTr="00DE4FEF">
        <w:trPr>
          <w:trHeight w:val="659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4986D0" w14:textId="24F76F65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szCs w:val="21"/>
              </w:rPr>
              <w:t>1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C5C0AA" w14:textId="43794950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FWD</w:t>
            </w:r>
            <w:r w:rsidRPr="0039360B">
              <w:rPr>
                <w:rFonts w:eastAsia="宋体"/>
                <w:szCs w:val="21"/>
              </w:rPr>
              <w:t>荷载下的沥青路面动力响应分析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626F86" w14:textId="77777777" w:rsidR="00DE4FEF" w:rsidRDefault="00DE4FEF" w:rsidP="00DE4FEF"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公路</w:t>
            </w:r>
          </w:p>
          <w:p w14:paraId="407D1133" w14:textId="31220D3B" w:rsidR="00DE4FEF" w:rsidRPr="0039360B" w:rsidRDefault="00DE4FEF" w:rsidP="00DE4FEF"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202</w:t>
            </w:r>
            <w:r>
              <w:rPr>
                <w:rFonts w:eastAsia="宋体"/>
                <w:szCs w:val="21"/>
              </w:rPr>
              <w:t>3</w:t>
            </w:r>
            <w:r w:rsidRPr="0039360B">
              <w:rPr>
                <w:rFonts w:eastAsia="宋体"/>
                <w:szCs w:val="21"/>
              </w:rPr>
              <w:t>（</w:t>
            </w:r>
            <w:r w:rsidRPr="0039360B">
              <w:rPr>
                <w:rFonts w:eastAsia="宋体"/>
                <w:szCs w:val="21"/>
              </w:rPr>
              <w:t>9</w:t>
            </w:r>
            <w:r w:rsidRPr="0039360B">
              <w:rPr>
                <w:rFonts w:eastAsia="宋体"/>
                <w:szCs w:val="21"/>
              </w:rPr>
              <w:t>）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09AA65" w14:textId="51424174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ISSN</w:t>
            </w:r>
            <w:r w:rsidRPr="0039360B">
              <w:rPr>
                <w:rFonts w:eastAsia="宋体"/>
                <w:szCs w:val="21"/>
              </w:rPr>
              <w:t>：</w:t>
            </w:r>
            <w:r w:rsidRPr="0039360B">
              <w:rPr>
                <w:rFonts w:eastAsia="宋体"/>
                <w:szCs w:val="21"/>
              </w:rPr>
              <w:t>0451-0712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DAA881" w14:textId="1D6F11BC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2023.9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7F1F1A" w14:textId="4908086D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szCs w:val="21"/>
              </w:rPr>
            </w:pPr>
            <w:r w:rsidRPr="0039360B">
              <w:rPr>
                <w:rFonts w:eastAsia="宋体"/>
                <w:szCs w:val="21"/>
              </w:rPr>
              <w:t>吴威伟，郑炳锋，等</w:t>
            </w:r>
          </w:p>
        </w:tc>
      </w:tr>
      <w:tr w:rsidR="00DE4FEF" w:rsidRPr="0039360B" w14:paraId="50A29D0B" w14:textId="77777777" w:rsidTr="00DE4FEF">
        <w:trPr>
          <w:trHeight w:val="659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3CC065" w14:textId="5D778178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ADAAB2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激光</w:t>
            </w:r>
            <w:proofErr w:type="gramStart"/>
            <w:r w:rsidRPr="0039360B">
              <w:rPr>
                <w:rFonts w:eastAsia="宋体"/>
                <w:szCs w:val="21"/>
              </w:rPr>
              <w:t>动态弯沉测量</w:t>
            </w:r>
            <w:proofErr w:type="gramEnd"/>
            <w:r w:rsidRPr="0039360B">
              <w:rPr>
                <w:rFonts w:eastAsia="宋体"/>
                <w:szCs w:val="21"/>
              </w:rPr>
              <w:t>车与落锤式弯沉仪对比分析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7A5DDB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现代交通技术</w:t>
            </w:r>
            <w:r w:rsidRPr="0039360B">
              <w:rPr>
                <w:szCs w:val="21"/>
              </w:rPr>
              <w:t>2023</w:t>
            </w:r>
            <w:r w:rsidRPr="0039360B">
              <w:rPr>
                <w:rFonts w:eastAsia="宋体"/>
                <w:szCs w:val="21"/>
              </w:rPr>
              <w:t>（</w:t>
            </w:r>
            <w:r w:rsidRPr="0039360B">
              <w:rPr>
                <w:szCs w:val="21"/>
              </w:rPr>
              <w:t>2</w:t>
            </w:r>
            <w:r w:rsidRPr="0039360B">
              <w:rPr>
                <w:rFonts w:eastAsia="宋体"/>
                <w:szCs w:val="21"/>
              </w:rPr>
              <w:t>）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6F89AD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color w:val="000000"/>
                <w:shd w:val="clear" w:color="auto" w:fill="FFFFFF"/>
              </w:rPr>
              <w:t>ISSN</w:t>
            </w:r>
            <w:r w:rsidRPr="0039360B">
              <w:rPr>
                <w:rFonts w:eastAsia="宋体"/>
                <w:color w:val="000000"/>
                <w:shd w:val="clear" w:color="auto" w:fill="FFFFFF"/>
              </w:rPr>
              <w:t>：</w:t>
            </w:r>
            <w:r w:rsidRPr="0039360B">
              <w:rPr>
                <w:color w:val="000000"/>
                <w:shd w:val="clear" w:color="auto" w:fill="FFFFFF"/>
              </w:rPr>
              <w:t>1672-9889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019A12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szCs w:val="21"/>
              </w:rPr>
              <w:t>2023.4.30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097C7" w14:textId="1050F839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color w:val="000000"/>
                <w:shd w:val="clear" w:color="auto" w:fill="FFFFFF"/>
              </w:rPr>
            </w:pPr>
            <w:r w:rsidRPr="0039360B">
              <w:rPr>
                <w:rFonts w:eastAsia="宋体"/>
                <w:color w:val="000000"/>
                <w:shd w:val="clear" w:color="auto" w:fill="FFFFFF"/>
              </w:rPr>
              <w:t>余晖，吴威伟，吉增晖，郑炳锋，等</w:t>
            </w:r>
          </w:p>
        </w:tc>
      </w:tr>
      <w:tr w:rsidR="00DE4FEF" w:rsidRPr="0039360B" w14:paraId="2D40F681" w14:textId="77777777" w:rsidTr="00DE4FEF">
        <w:trPr>
          <w:trHeight w:val="659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6F901B" w14:textId="67C8FDEC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F81EDF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车辆荷载作用的沥青路面力学响应影响分析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4C51A4B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现代交通技术</w:t>
            </w:r>
            <w:r w:rsidRPr="0039360B">
              <w:rPr>
                <w:szCs w:val="21"/>
              </w:rPr>
              <w:t>2022</w:t>
            </w:r>
            <w:r w:rsidRPr="0039360B">
              <w:rPr>
                <w:rFonts w:eastAsia="宋体"/>
                <w:szCs w:val="21"/>
              </w:rPr>
              <w:t>（</w:t>
            </w:r>
            <w:r w:rsidRPr="0039360B">
              <w:rPr>
                <w:szCs w:val="21"/>
              </w:rPr>
              <w:t>3</w:t>
            </w:r>
            <w:r w:rsidRPr="0039360B">
              <w:rPr>
                <w:rFonts w:eastAsia="宋体"/>
                <w:szCs w:val="21"/>
              </w:rPr>
              <w:t>）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8E7B73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color w:val="000000"/>
                <w:shd w:val="clear" w:color="auto" w:fill="FFFFFF"/>
              </w:rPr>
              <w:t>ISSN</w:t>
            </w:r>
            <w:r w:rsidRPr="0039360B">
              <w:rPr>
                <w:rFonts w:eastAsia="宋体"/>
                <w:color w:val="000000"/>
                <w:shd w:val="clear" w:color="auto" w:fill="FFFFFF"/>
              </w:rPr>
              <w:t>：</w:t>
            </w:r>
            <w:r w:rsidRPr="0039360B">
              <w:rPr>
                <w:color w:val="000000"/>
                <w:shd w:val="clear" w:color="auto" w:fill="FFFFFF"/>
              </w:rPr>
              <w:t>1672-9889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22BA33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szCs w:val="21"/>
              </w:rPr>
              <w:t>2022.6.30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4E250C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吉增晖，余晖，郑炳锋，等</w:t>
            </w:r>
          </w:p>
        </w:tc>
      </w:tr>
      <w:tr w:rsidR="00DE4FEF" w:rsidRPr="0039360B" w14:paraId="166CDE03" w14:textId="77777777" w:rsidTr="00DE4FEF">
        <w:trPr>
          <w:trHeight w:val="659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3D757A" w14:textId="4868220E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D08F27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 w:rsidRPr="0039360B">
              <w:rPr>
                <w:rFonts w:eastAsia="宋体"/>
                <w:szCs w:val="21"/>
              </w:rPr>
              <w:t>车辆荷载作用下的沥青路面结构动力响应实测分析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10B019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color w:val="000000"/>
                <w:shd w:val="clear" w:color="auto" w:fill="FFFFFF"/>
              </w:rPr>
            </w:pPr>
            <w:r w:rsidRPr="0039360B">
              <w:rPr>
                <w:color w:val="000000"/>
                <w:shd w:val="clear" w:color="auto" w:fill="FFFFFF"/>
              </w:rPr>
              <w:t>2022</w:t>
            </w:r>
            <w:r w:rsidRPr="0039360B">
              <w:rPr>
                <w:rFonts w:eastAsia="宋体"/>
                <w:color w:val="000000"/>
                <w:shd w:val="clear" w:color="auto" w:fill="FFFFFF"/>
              </w:rPr>
              <w:t>世界交通运输大会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407C42" w14:textId="77777777" w:rsidR="00DE4FEF" w:rsidRPr="0039360B" w:rsidRDefault="00DE4FEF" w:rsidP="0039360B">
            <w:pPr>
              <w:adjustRightInd w:val="0"/>
              <w:spacing w:line="340" w:lineRule="exact"/>
              <w:jc w:val="center"/>
              <w:rPr>
                <w:color w:val="000000"/>
                <w:shd w:val="clear" w:color="auto" w:fill="FFFFFF"/>
              </w:rPr>
            </w:pPr>
            <w:r w:rsidRPr="0039360B">
              <w:rPr>
                <w:color w:val="000000"/>
                <w:shd w:val="clear" w:color="auto" w:fill="FFFFFF"/>
              </w:rPr>
              <w:t>/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EBCD44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hd w:val="clear" w:color="auto" w:fill="FFFFFF"/>
              </w:rPr>
            </w:pPr>
            <w:r w:rsidRPr="0039360B">
              <w:rPr>
                <w:color w:val="000000"/>
                <w:shd w:val="clear" w:color="auto" w:fill="FFFFFF"/>
              </w:rPr>
              <w:t>2022.4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42E62A6" w14:textId="77777777" w:rsidR="00DE4FEF" w:rsidRPr="0039360B" w:rsidRDefault="00DE4FEF" w:rsidP="0039360B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hd w:val="clear" w:color="auto" w:fill="FFFFFF"/>
              </w:rPr>
            </w:pPr>
            <w:r w:rsidRPr="0039360B">
              <w:rPr>
                <w:rFonts w:eastAsia="宋体"/>
                <w:color w:val="000000"/>
                <w:shd w:val="clear" w:color="auto" w:fill="FFFFFF"/>
              </w:rPr>
              <w:t>吉增晖，余晖，郑炳锋，吴春颖，等</w:t>
            </w:r>
          </w:p>
        </w:tc>
      </w:tr>
    </w:tbl>
    <w:p w14:paraId="64FB2900" w14:textId="15EE68AD" w:rsidR="0076635E" w:rsidRPr="00B6254E" w:rsidRDefault="0076635E" w:rsidP="00B6254E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eastAsiaTheme="minorEastAsia"/>
          <w:color w:val="333333"/>
          <w:sz w:val="24"/>
          <w:szCs w:val="24"/>
          <w:lang w:val="en-US"/>
        </w:rPr>
      </w:pPr>
      <w:r w:rsidRPr="00B6254E">
        <w:rPr>
          <w:rFonts w:eastAsiaTheme="minorEastAsia"/>
          <w:color w:val="333333"/>
          <w:sz w:val="24"/>
          <w:szCs w:val="24"/>
          <w:lang w:val="en-US"/>
        </w:rPr>
        <w:t>主要知识产权目录</w:t>
      </w:r>
    </w:p>
    <w:tbl>
      <w:tblPr>
        <w:tblW w:w="547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60"/>
        <w:gridCol w:w="851"/>
        <w:gridCol w:w="1275"/>
        <w:gridCol w:w="851"/>
        <w:gridCol w:w="991"/>
        <w:gridCol w:w="1135"/>
        <w:gridCol w:w="1137"/>
        <w:gridCol w:w="1559"/>
        <w:gridCol w:w="989"/>
      </w:tblGrid>
      <w:tr w:rsidR="00BB02B8" w:rsidRPr="00EB61B0" w14:paraId="684C380A" w14:textId="77777777" w:rsidTr="005C421E">
        <w:trPr>
          <w:trHeight w:val="827"/>
          <w:jc w:val="center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60E44F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序号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235D81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知识</w:t>
            </w:r>
          </w:p>
          <w:p w14:paraId="29C6D72F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产权</w:t>
            </w:r>
          </w:p>
          <w:p w14:paraId="4C39FE31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类别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D968A7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知识产权具体名称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90BA1E" w14:textId="77777777" w:rsidR="0076635E" w:rsidRPr="00EB61B0" w:rsidRDefault="0076635E" w:rsidP="00B82FBC">
            <w:pPr>
              <w:adjustRightIn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国家</w:t>
            </w:r>
          </w:p>
          <w:p w14:paraId="3D40D682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（地区）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72093F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授权号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9B5CA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授权日期</w:t>
            </w:r>
          </w:p>
          <w:p w14:paraId="1B1FE29F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（年/月/日）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45B83E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证书编号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B9EB21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权利人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E2B34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发明人</w:t>
            </w:r>
          </w:p>
        </w:tc>
      </w:tr>
      <w:tr w:rsidR="00BB02B8" w:rsidRPr="00EB61B0" w14:paraId="08F35695" w14:textId="77777777" w:rsidTr="005C421E">
        <w:trPr>
          <w:trHeight w:val="827"/>
          <w:jc w:val="center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0EC2C8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5342C2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实用新型专利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34C6A0" w14:textId="77777777" w:rsidR="0076635E" w:rsidRPr="00EB61B0" w:rsidRDefault="0076635E" w:rsidP="00B82FBC">
            <w:pPr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一种沥青路面力学响应结构及测试系统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B499CD" w14:textId="77777777" w:rsidR="0076635E" w:rsidRPr="00EB61B0" w:rsidRDefault="0076635E" w:rsidP="00B82FBC">
            <w:pPr>
              <w:adjustRightIn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中国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7D37B8" w14:textId="77777777" w:rsidR="0076635E" w:rsidRPr="00EB61B0" w:rsidRDefault="0076635E" w:rsidP="00B82FBC">
            <w:pPr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CN 216284736 U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CF7D6A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2022.4.12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0B10BF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16244162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8E1C92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苏交科集团股份有限公司、扬州市公路事业发展中心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D4D2" w14:textId="77777777" w:rsidR="0076635E" w:rsidRPr="00EB61B0" w:rsidRDefault="0076635E" w:rsidP="00B82FBC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EB61B0">
              <w:rPr>
                <w:szCs w:val="21"/>
              </w:rPr>
              <w:t>吉增晖；余晖；郑炳锋；等</w:t>
            </w:r>
          </w:p>
        </w:tc>
      </w:tr>
    </w:tbl>
    <w:p w14:paraId="43B28FBC" w14:textId="77777777" w:rsidR="00B83CC5" w:rsidRDefault="00B83CC5">
      <w:pPr>
        <w:widowControl/>
        <w:shd w:val="clear" w:color="auto" w:fill="FFFFFF"/>
        <w:rPr>
          <w:rFonts w:eastAsia="微软雅黑"/>
          <w:color w:val="333333"/>
          <w:szCs w:val="21"/>
          <w:lang w:val="en-US"/>
        </w:rPr>
      </w:pPr>
    </w:p>
    <w:p w14:paraId="2D87E386" w14:textId="77777777" w:rsidR="00B83CC5" w:rsidRDefault="00B83CC5">
      <w:pPr>
        <w:widowControl/>
        <w:shd w:val="clear" w:color="auto" w:fill="FFFFFF"/>
        <w:rPr>
          <w:rFonts w:eastAsia="微软雅黑"/>
          <w:color w:val="333333"/>
          <w:szCs w:val="21"/>
          <w:lang w:val="en-US"/>
        </w:rPr>
      </w:pPr>
    </w:p>
    <w:sectPr w:rsidR="00B83CC5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AFC5" w14:textId="77777777" w:rsidR="00D95DDF" w:rsidRDefault="00D95DDF" w:rsidP="0076635E">
      <w:r>
        <w:separator/>
      </w:r>
    </w:p>
  </w:endnote>
  <w:endnote w:type="continuationSeparator" w:id="0">
    <w:p w14:paraId="5ED06128" w14:textId="77777777" w:rsidR="00D95DDF" w:rsidRDefault="00D95DDF" w:rsidP="0076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4B8E" w14:textId="77777777" w:rsidR="00D95DDF" w:rsidRDefault="00D95DDF" w:rsidP="0076635E">
      <w:r>
        <w:separator/>
      </w:r>
    </w:p>
  </w:footnote>
  <w:footnote w:type="continuationSeparator" w:id="0">
    <w:p w14:paraId="4587B59C" w14:textId="77777777" w:rsidR="00D95DDF" w:rsidRDefault="00D95DDF" w:rsidP="0076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7836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3ODk5NzkyMjRhNjgyNDQ4YWJlMzUxYmM5OWVkNGMifQ=="/>
  </w:docVars>
  <w:rsids>
    <w:rsidRoot w:val="00E43302"/>
    <w:rsid w:val="000054CD"/>
    <w:rsid w:val="0006369A"/>
    <w:rsid w:val="00066703"/>
    <w:rsid w:val="001E66AA"/>
    <w:rsid w:val="00243936"/>
    <w:rsid w:val="0039360B"/>
    <w:rsid w:val="003A5D07"/>
    <w:rsid w:val="003D765B"/>
    <w:rsid w:val="00427DF7"/>
    <w:rsid w:val="004431D9"/>
    <w:rsid w:val="00470E03"/>
    <w:rsid w:val="00515EBC"/>
    <w:rsid w:val="005C421E"/>
    <w:rsid w:val="0076635E"/>
    <w:rsid w:val="007C79BF"/>
    <w:rsid w:val="007D78CB"/>
    <w:rsid w:val="00811CCF"/>
    <w:rsid w:val="008662A1"/>
    <w:rsid w:val="00900649"/>
    <w:rsid w:val="009B6F69"/>
    <w:rsid w:val="009C229D"/>
    <w:rsid w:val="009C77C8"/>
    <w:rsid w:val="00A32664"/>
    <w:rsid w:val="00AB2EB7"/>
    <w:rsid w:val="00AE43F3"/>
    <w:rsid w:val="00B22951"/>
    <w:rsid w:val="00B6254E"/>
    <w:rsid w:val="00B83CC5"/>
    <w:rsid w:val="00B94CE0"/>
    <w:rsid w:val="00BB02B8"/>
    <w:rsid w:val="00BC4FE2"/>
    <w:rsid w:val="00C51E1A"/>
    <w:rsid w:val="00CA63F9"/>
    <w:rsid w:val="00CB6A18"/>
    <w:rsid w:val="00D041EF"/>
    <w:rsid w:val="00D95DDF"/>
    <w:rsid w:val="00DC3D70"/>
    <w:rsid w:val="00DD617C"/>
    <w:rsid w:val="00DE4FEF"/>
    <w:rsid w:val="00E43302"/>
    <w:rsid w:val="00F13F2A"/>
    <w:rsid w:val="00F64761"/>
    <w:rsid w:val="00F92524"/>
    <w:rsid w:val="198B0992"/>
    <w:rsid w:val="1D324F66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051D3"/>
  <w15:docId w15:val="{A713FB72-6B4D-4E15-B059-0A6BFE2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="Calibri Light" w:eastAsia="宋体" w:hAnsi="Calibri Light"/>
      <w:b/>
      <w:bCs/>
      <w:kern w:val="2"/>
      <w:sz w:val="32"/>
      <w:szCs w:val="32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20">
    <w:name w:val="标题 2 字符"/>
    <w:basedOn w:val="a0"/>
    <w:link w:val="2"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Times New Roman" w:hAnsi="Times New Roman" w:cs="Times New Roman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7BD1-C887-4F7B-AED2-049B7ABD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006037</dc:creator>
  <cp:lastModifiedBy>torres torres</cp:lastModifiedBy>
  <cp:revision>12</cp:revision>
  <dcterms:created xsi:type="dcterms:W3CDTF">2023-09-13T09:20:00Z</dcterms:created>
  <dcterms:modified xsi:type="dcterms:W3CDTF">2023-09-21T11:35:00Z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EFAF28CE68DA4D3BB3C75C2601AF2748_12</vt:lpwstr>
  </property>
</Properties>
</file>